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56E530C1" w:rsidR="005E1F4B" w:rsidRPr="00052BAF" w:rsidRDefault="005E1F4B" w:rsidP="009026AE">
      <w:pPr>
        <w:pStyle w:val="3GPPHeader"/>
        <w:snapToGrid w:val="0"/>
        <w:rPr>
          <w:sz w:val="22"/>
          <w:szCs w:val="22"/>
        </w:rPr>
      </w:pPr>
      <w:r w:rsidRPr="00052BAF">
        <w:rPr>
          <w:sz w:val="22"/>
          <w:szCs w:val="22"/>
        </w:rPr>
        <w:t>3GPP TSG</w:t>
      </w:r>
      <w:r w:rsidR="00D07766" w:rsidRPr="00052BAF">
        <w:rPr>
          <w:sz w:val="22"/>
          <w:szCs w:val="22"/>
        </w:rPr>
        <w:t xml:space="preserve"> </w:t>
      </w:r>
      <w:r w:rsidRPr="00052BAF">
        <w:rPr>
          <w:sz w:val="22"/>
          <w:szCs w:val="22"/>
        </w:rPr>
        <w:t xml:space="preserve">RAN </w:t>
      </w:r>
      <w:r w:rsidR="00662397" w:rsidRPr="00052BAF">
        <w:rPr>
          <w:sz w:val="22"/>
          <w:szCs w:val="22"/>
        </w:rPr>
        <w:t>WG</w:t>
      </w:r>
      <w:r w:rsidR="00662397">
        <w:rPr>
          <w:sz w:val="22"/>
          <w:szCs w:val="22"/>
        </w:rPr>
        <w:t>2</w:t>
      </w:r>
      <w:r w:rsidRPr="00BD27F1">
        <w:rPr>
          <w:sz w:val="22"/>
          <w:szCs w:val="22"/>
        </w:rPr>
        <w:t>#</w:t>
      </w:r>
      <w:r w:rsidR="00662397" w:rsidRPr="00BD27F1">
        <w:rPr>
          <w:sz w:val="22"/>
          <w:szCs w:val="22"/>
        </w:rPr>
        <w:t>1</w:t>
      </w:r>
      <w:r w:rsidR="00662397">
        <w:rPr>
          <w:sz w:val="22"/>
          <w:szCs w:val="22"/>
        </w:rPr>
        <w:t>1</w:t>
      </w:r>
      <w:r w:rsidR="00133505">
        <w:rPr>
          <w:sz w:val="22"/>
          <w:szCs w:val="22"/>
        </w:rPr>
        <w:t>5</w:t>
      </w:r>
      <w:r w:rsidR="00D07766" w:rsidRPr="00BD27F1">
        <w:rPr>
          <w:sz w:val="22"/>
          <w:szCs w:val="22"/>
        </w:rPr>
        <w:t>-e</w:t>
      </w:r>
      <w:r w:rsidRPr="00052BAF">
        <w:rPr>
          <w:sz w:val="22"/>
          <w:szCs w:val="22"/>
        </w:rPr>
        <w:t xml:space="preserve">                                </w:t>
      </w:r>
      <w:r>
        <w:tab/>
      </w:r>
      <w:r w:rsidR="00A1291A" w:rsidRPr="00A1291A">
        <w:rPr>
          <w:sz w:val="22"/>
          <w:szCs w:val="22"/>
        </w:rPr>
        <w:t>R2-210</w:t>
      </w:r>
      <w:r w:rsidR="00957BF9">
        <w:rPr>
          <w:sz w:val="22"/>
          <w:szCs w:val="22"/>
        </w:rPr>
        <w:t>7467</w:t>
      </w:r>
    </w:p>
    <w:p w14:paraId="6786BDAD" w14:textId="0731F4E6" w:rsidR="005E1F4B" w:rsidRPr="00A45103" w:rsidRDefault="00283451" w:rsidP="009026AE">
      <w:pPr>
        <w:pStyle w:val="3GPPHeader"/>
        <w:snapToGrid w:val="0"/>
        <w:rPr>
          <w:sz w:val="22"/>
          <w:szCs w:val="22"/>
        </w:rPr>
      </w:pPr>
      <w:r>
        <w:rPr>
          <w:sz w:val="22"/>
          <w:szCs w:val="22"/>
        </w:rPr>
        <w:t>Online</w:t>
      </w:r>
      <w:r w:rsidR="00755B4F" w:rsidRPr="00052BAF">
        <w:rPr>
          <w:sz w:val="22"/>
          <w:szCs w:val="22"/>
        </w:rPr>
        <w:t xml:space="preserve">, </w:t>
      </w:r>
      <w:r w:rsidR="00133505">
        <w:rPr>
          <w:sz w:val="22"/>
          <w:szCs w:val="22"/>
        </w:rPr>
        <w:t>Aug</w:t>
      </w:r>
      <w:r w:rsidR="00052BAF" w:rsidRPr="00052BAF">
        <w:rPr>
          <w:sz w:val="22"/>
          <w:szCs w:val="22"/>
        </w:rPr>
        <w:t xml:space="preserve"> </w:t>
      </w:r>
      <w:r w:rsidR="00623BEB">
        <w:rPr>
          <w:sz w:val="22"/>
          <w:szCs w:val="22"/>
        </w:rPr>
        <w:t>1</w:t>
      </w:r>
      <w:r w:rsidR="00133505">
        <w:rPr>
          <w:sz w:val="22"/>
          <w:szCs w:val="22"/>
        </w:rPr>
        <w:t>6</w:t>
      </w:r>
      <w:r w:rsidR="00052BAF" w:rsidRPr="00BD27F1">
        <w:rPr>
          <w:sz w:val="22"/>
          <w:szCs w:val="22"/>
          <w:vertAlign w:val="superscript"/>
        </w:rPr>
        <w:t>th</w:t>
      </w:r>
      <w:r w:rsidR="00FC6ADA">
        <w:rPr>
          <w:sz w:val="22"/>
          <w:szCs w:val="22"/>
        </w:rPr>
        <w:t xml:space="preserve"> </w:t>
      </w:r>
      <w:r w:rsidR="00052BAF" w:rsidRPr="00052BAF">
        <w:rPr>
          <w:sz w:val="22"/>
          <w:szCs w:val="22"/>
        </w:rPr>
        <w:t xml:space="preserve">– </w:t>
      </w:r>
      <w:r w:rsidR="00133505">
        <w:rPr>
          <w:sz w:val="22"/>
          <w:szCs w:val="22"/>
        </w:rPr>
        <w:t>Aug</w:t>
      </w:r>
      <w:r w:rsidR="00052BAF" w:rsidRPr="00052BAF">
        <w:rPr>
          <w:sz w:val="22"/>
          <w:szCs w:val="22"/>
        </w:rPr>
        <w:t xml:space="preserve"> </w:t>
      </w:r>
      <w:r w:rsidR="00623BEB">
        <w:rPr>
          <w:sz w:val="22"/>
          <w:szCs w:val="22"/>
        </w:rPr>
        <w:t>2</w:t>
      </w:r>
      <w:r w:rsidR="00A1291A">
        <w:rPr>
          <w:sz w:val="22"/>
          <w:szCs w:val="22"/>
        </w:rPr>
        <w:t>7</w:t>
      </w:r>
      <w:r w:rsidR="00052BAF" w:rsidRPr="00BD27F1">
        <w:rPr>
          <w:sz w:val="22"/>
          <w:szCs w:val="22"/>
          <w:vertAlign w:val="superscript"/>
        </w:rPr>
        <w:t>th</w:t>
      </w:r>
      <w:r w:rsidR="00052BAF"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2A3170A7" w14:textId="4278BA94" w:rsidR="00283451" w:rsidRPr="00A45103" w:rsidRDefault="00283451" w:rsidP="00283451">
      <w:pPr>
        <w:pStyle w:val="3GPPHeader"/>
        <w:tabs>
          <w:tab w:val="clear" w:pos="1800"/>
          <w:tab w:val="clear" w:pos="9360"/>
          <w:tab w:val="left" w:pos="1701"/>
          <w:tab w:val="right" w:pos="9639"/>
        </w:tabs>
        <w:spacing w:after="240"/>
        <w:textAlignment w:val="auto"/>
        <w:rPr>
          <w:sz w:val="22"/>
          <w:szCs w:val="22"/>
        </w:rPr>
      </w:pPr>
      <w:r w:rsidRPr="00A45103">
        <w:rPr>
          <w:sz w:val="22"/>
          <w:szCs w:val="22"/>
        </w:rPr>
        <w:t>Agenda item:</w:t>
      </w:r>
      <w:r w:rsidRPr="00A45103">
        <w:rPr>
          <w:sz w:val="22"/>
          <w:szCs w:val="22"/>
        </w:rPr>
        <w:tab/>
      </w:r>
      <w:r>
        <w:rPr>
          <w:sz w:val="22"/>
          <w:szCs w:val="22"/>
        </w:rPr>
        <w:t>8.1.2.</w:t>
      </w:r>
      <w:r w:rsidR="00913EF5">
        <w:rPr>
          <w:sz w:val="22"/>
          <w:szCs w:val="22"/>
        </w:rPr>
        <w:t>2</w:t>
      </w:r>
    </w:p>
    <w:p w14:paraId="019DC5F7" w14:textId="15E3B7FF" w:rsidR="005E1F4B" w:rsidRPr="00A45103" w:rsidRDefault="005E1F4B" w:rsidP="00283451">
      <w:pPr>
        <w:pStyle w:val="3GPPHeader"/>
        <w:tabs>
          <w:tab w:val="clear" w:pos="1800"/>
          <w:tab w:val="clear" w:pos="9360"/>
          <w:tab w:val="left" w:pos="1701"/>
          <w:tab w:val="right" w:pos="9639"/>
        </w:tabs>
        <w:spacing w:after="240"/>
        <w:textAlignment w:val="auto"/>
        <w:rPr>
          <w:sz w:val="22"/>
          <w:szCs w:val="22"/>
        </w:rPr>
      </w:pPr>
      <w:r w:rsidRPr="00A45103">
        <w:rPr>
          <w:sz w:val="22"/>
          <w:szCs w:val="22"/>
        </w:rPr>
        <w:t xml:space="preserve">Source: </w:t>
      </w:r>
      <w:r w:rsidRPr="00A45103">
        <w:rPr>
          <w:sz w:val="22"/>
          <w:szCs w:val="22"/>
        </w:rPr>
        <w:tab/>
      </w:r>
      <w:r w:rsidR="00447E39">
        <w:rPr>
          <w:sz w:val="22"/>
          <w:szCs w:val="22"/>
        </w:rPr>
        <w:t>FGI</w:t>
      </w:r>
      <w:r w:rsidR="005B39A2">
        <w:rPr>
          <w:sz w:val="22"/>
          <w:szCs w:val="22"/>
        </w:rPr>
        <w:t xml:space="preserve">, </w:t>
      </w:r>
      <w:r w:rsidR="005B39A2" w:rsidRPr="00A45103">
        <w:rPr>
          <w:sz w:val="22"/>
          <w:szCs w:val="22"/>
        </w:rPr>
        <w:t>Asia Pacific Telecom</w:t>
      </w:r>
    </w:p>
    <w:p w14:paraId="1CC03627" w14:textId="721DEC1A" w:rsidR="005E1F4B" w:rsidRPr="00A45103" w:rsidRDefault="005E1F4B" w:rsidP="00283451">
      <w:pPr>
        <w:pStyle w:val="3GPPHeader"/>
        <w:tabs>
          <w:tab w:val="clear" w:pos="1800"/>
          <w:tab w:val="clear" w:pos="9360"/>
          <w:tab w:val="left" w:pos="1701"/>
          <w:tab w:val="right" w:pos="9639"/>
        </w:tabs>
        <w:spacing w:after="240"/>
        <w:textAlignment w:val="auto"/>
        <w:rPr>
          <w:sz w:val="22"/>
          <w:szCs w:val="22"/>
        </w:rPr>
      </w:pPr>
      <w:r w:rsidRPr="00A45103">
        <w:rPr>
          <w:sz w:val="22"/>
          <w:szCs w:val="22"/>
        </w:rPr>
        <w:t xml:space="preserve">Title: </w:t>
      </w:r>
      <w:r w:rsidRPr="00A45103">
        <w:rPr>
          <w:sz w:val="22"/>
          <w:szCs w:val="22"/>
        </w:rPr>
        <w:tab/>
      </w:r>
      <w:r w:rsidR="00957BF9" w:rsidRPr="00957BF9">
        <w:rPr>
          <w:sz w:val="22"/>
          <w:szCs w:val="22"/>
        </w:rPr>
        <w:t>Determination of HARQ retransmission for PTM</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1"/>
        <w:snapToGrid w:val="0"/>
        <w:jc w:val="both"/>
      </w:pPr>
      <w:r>
        <w:t>Introduction</w:t>
      </w:r>
    </w:p>
    <w:p w14:paraId="077227EA" w14:textId="423C7408" w:rsidR="00DC2CB1" w:rsidRPr="000E0365" w:rsidRDefault="00DC2CB1" w:rsidP="000E0365">
      <w:pPr>
        <w:snapToGrid w:val="0"/>
        <w:spacing w:before="240"/>
        <w:rPr>
          <w:rFonts w:ascii="Times New Roman" w:hAnsi="Times New Roman" w:cs="Times New Roman"/>
          <w:sz w:val="22"/>
          <w:szCs w:val="22"/>
        </w:rPr>
      </w:pPr>
      <w:r w:rsidRPr="000E0365">
        <w:rPr>
          <w:rFonts w:ascii="Times New Roman" w:hAnsi="Times New Roman" w:cs="Times New Roman"/>
          <w:sz w:val="22"/>
          <w:szCs w:val="22"/>
        </w:rPr>
        <w:t>In RAN1#103</w:t>
      </w:r>
      <w:r w:rsidR="00542B52">
        <w:rPr>
          <w:rFonts w:ascii="Times New Roman" w:hAnsi="Times New Roman" w:cs="Times New Roman"/>
          <w:sz w:val="22"/>
          <w:szCs w:val="22"/>
        </w:rPr>
        <w:t>-</w:t>
      </w:r>
      <w:r w:rsidRPr="000E0365">
        <w:rPr>
          <w:rFonts w:ascii="Times New Roman" w:hAnsi="Times New Roman" w:cs="Times New Roman"/>
          <w:sz w:val="22"/>
          <w:szCs w:val="22"/>
        </w:rPr>
        <w:t>e</w:t>
      </w:r>
      <w:r w:rsidR="007B614D">
        <w:rPr>
          <w:rFonts w:ascii="Times New Roman" w:hAnsi="Times New Roman" w:cs="Times New Roman"/>
          <w:sz w:val="22"/>
          <w:szCs w:val="22"/>
        </w:rPr>
        <w:t xml:space="preserve"> [1]</w:t>
      </w:r>
      <w:r w:rsidRPr="000E0365">
        <w:rPr>
          <w:rFonts w:ascii="Times New Roman" w:hAnsi="Times New Roman" w:cs="Times New Roman"/>
          <w:sz w:val="22"/>
          <w:szCs w:val="22"/>
        </w:rPr>
        <w:t xml:space="preserve">, the following agreements were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2CB1" w:rsidRPr="000E0365" w14:paraId="71A8EF19" w14:textId="77777777" w:rsidTr="0062762A">
        <w:tc>
          <w:tcPr>
            <w:tcW w:w="9350" w:type="dxa"/>
          </w:tcPr>
          <w:p w14:paraId="3AA0D7DE" w14:textId="77777777" w:rsidR="00DC2CB1" w:rsidRPr="000E0365" w:rsidRDefault="00DC2CB1" w:rsidP="00DC2CB1">
            <w:pPr>
              <w:rPr>
                <w:rFonts w:ascii="Arial" w:hAnsi="Arial" w:cs="Arial"/>
              </w:rPr>
            </w:pPr>
            <w:r w:rsidRPr="000E0365">
              <w:rPr>
                <w:rFonts w:ascii="Arial" w:hAnsi="Arial" w:cs="Arial"/>
                <w:highlight w:val="green"/>
              </w:rPr>
              <w:t>Agreements</w:t>
            </w:r>
            <w:r w:rsidRPr="000E0365">
              <w:rPr>
                <w:rFonts w:ascii="Arial" w:hAnsi="Arial" w:cs="Arial"/>
              </w:rPr>
              <w:t>:</w:t>
            </w:r>
          </w:p>
          <w:p w14:paraId="47863CA2" w14:textId="77777777" w:rsidR="00DC2CB1" w:rsidRPr="000E0365" w:rsidRDefault="00DC2CB1" w:rsidP="00DC2CB1">
            <w:pPr>
              <w:rPr>
                <w:rFonts w:ascii="Arial" w:hAnsi="Arial" w:cs="Arial"/>
              </w:rPr>
            </w:pPr>
            <w:r w:rsidRPr="000E0365">
              <w:rPr>
                <w:rFonts w:ascii="Arial" w:hAnsi="Arial" w:cs="Arial"/>
              </w:rPr>
              <w:t>For RRC_CONNECTED UEs receiving multicast, at least for PTM scheme 1, support at least one of the following:</w:t>
            </w:r>
          </w:p>
          <w:p w14:paraId="03D0FCA8" w14:textId="77777777" w:rsidR="00DC2CB1" w:rsidRPr="000E0365" w:rsidRDefault="00DC2CB1" w:rsidP="00DC2CB1">
            <w:pPr>
              <w:pStyle w:val="a7"/>
              <w:numPr>
                <w:ilvl w:val="0"/>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ACK/NACK based HARQ-ACK feedback for multicast, </w:t>
            </w:r>
          </w:p>
          <w:p w14:paraId="0379586E"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From per UE perspective, UE feedback ACK or NACK. </w:t>
            </w:r>
          </w:p>
          <w:p w14:paraId="61422B8E"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From UEs within the group perspective, </w:t>
            </w:r>
          </w:p>
          <w:p w14:paraId="428DDE3F" w14:textId="77777777" w:rsidR="00DC2CB1" w:rsidRPr="000E0365" w:rsidRDefault="00DC2CB1" w:rsidP="00DC2CB1">
            <w:pPr>
              <w:pStyle w:val="a7"/>
              <w:numPr>
                <w:ilvl w:val="2"/>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FFS: PUCCH resource configuration for ACK/NACK feedback e.g., shared or separate PUCCH resources. </w:t>
            </w:r>
          </w:p>
          <w:p w14:paraId="5793F3CC"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FFS details including conditions for it to be used</w:t>
            </w:r>
          </w:p>
          <w:p w14:paraId="61FCBBF0" w14:textId="77777777" w:rsidR="00DC2CB1" w:rsidRPr="000E0365" w:rsidRDefault="00DC2CB1" w:rsidP="00DC2CB1">
            <w:pPr>
              <w:pStyle w:val="a7"/>
              <w:numPr>
                <w:ilvl w:val="0"/>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NACK-only based HARQ-ACK feedback for multicast, </w:t>
            </w:r>
          </w:p>
          <w:p w14:paraId="37C2D66E"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From per UE perspective, UE only feedback NACK. </w:t>
            </w:r>
          </w:p>
          <w:p w14:paraId="48A9178C"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trike/>
                <w:szCs w:val="20"/>
                <w:lang w:eastAsia="zh-CN"/>
              </w:rPr>
            </w:pPr>
            <w:r w:rsidRPr="000E0365">
              <w:rPr>
                <w:rFonts w:ascii="Arial" w:hAnsi="Arial" w:cs="Arial"/>
                <w:szCs w:val="20"/>
                <w:lang w:eastAsia="zh-CN"/>
              </w:rPr>
              <w:t>From UEs within the group perspective</w:t>
            </w:r>
            <w:r w:rsidRPr="000E0365">
              <w:rPr>
                <w:rFonts w:ascii="Arial" w:hAnsi="Arial" w:cs="Arial"/>
                <w:strike/>
                <w:szCs w:val="20"/>
                <w:lang w:eastAsia="zh-CN"/>
              </w:rPr>
              <w:t>, further down-select between:</w:t>
            </w:r>
          </w:p>
          <w:p w14:paraId="19F92AAE" w14:textId="77777777" w:rsidR="00DC2CB1" w:rsidRPr="000E0365" w:rsidRDefault="00DC2CB1" w:rsidP="00DC2CB1">
            <w:pPr>
              <w:pStyle w:val="a7"/>
              <w:numPr>
                <w:ilvl w:val="2"/>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FFS: PUCCH resource configuration for NACK only feedback. </w:t>
            </w:r>
          </w:p>
          <w:p w14:paraId="36302FDD" w14:textId="42913E04" w:rsidR="00DC2CB1" w:rsidRPr="000E0365" w:rsidRDefault="00DC2CB1" w:rsidP="00425A1B">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FFS details including conditions for it to be used</w:t>
            </w:r>
          </w:p>
        </w:tc>
      </w:tr>
    </w:tbl>
    <w:p w14:paraId="3A511F0F" w14:textId="334391C8" w:rsidR="00FB750F" w:rsidRPr="000E0365" w:rsidRDefault="00542B52" w:rsidP="000E0365">
      <w:pPr>
        <w:snapToGrid w:val="0"/>
        <w:spacing w:before="240"/>
        <w:rPr>
          <w:rFonts w:ascii="Times New Roman" w:hAnsi="Times New Roman" w:cs="Times New Roman"/>
          <w:sz w:val="22"/>
          <w:szCs w:val="22"/>
        </w:rPr>
      </w:pPr>
      <w:r>
        <w:rPr>
          <w:rFonts w:ascii="Times New Roman" w:hAnsi="Times New Roman" w:cs="Times New Roman"/>
          <w:sz w:val="22"/>
          <w:szCs w:val="22"/>
        </w:rPr>
        <w:t>I</w:t>
      </w:r>
      <w:r w:rsidR="00FB750F" w:rsidRPr="000E0365">
        <w:rPr>
          <w:rFonts w:ascii="Times New Roman" w:hAnsi="Times New Roman" w:cs="Times New Roman"/>
          <w:sz w:val="22"/>
          <w:szCs w:val="22"/>
        </w:rPr>
        <w:t>n RAN1#10</w:t>
      </w:r>
      <w:r w:rsidR="00623BEB" w:rsidRPr="000E0365">
        <w:rPr>
          <w:rFonts w:ascii="Times New Roman" w:hAnsi="Times New Roman" w:cs="Times New Roman"/>
          <w:sz w:val="22"/>
          <w:szCs w:val="22"/>
        </w:rPr>
        <w:t>4</w:t>
      </w:r>
      <w:r>
        <w:rPr>
          <w:rFonts w:ascii="Times New Roman" w:hAnsi="Times New Roman" w:cs="Times New Roman"/>
          <w:sz w:val="22"/>
          <w:szCs w:val="22"/>
        </w:rPr>
        <w:t>-</w:t>
      </w:r>
      <w:r w:rsidR="00FB750F" w:rsidRPr="000E0365">
        <w:rPr>
          <w:rFonts w:ascii="Times New Roman" w:hAnsi="Times New Roman" w:cs="Times New Roman"/>
          <w:sz w:val="22"/>
          <w:szCs w:val="22"/>
        </w:rPr>
        <w:t>e</w:t>
      </w:r>
      <w:r w:rsidR="007B614D">
        <w:rPr>
          <w:rFonts w:ascii="Times New Roman" w:hAnsi="Times New Roman" w:cs="Times New Roman"/>
          <w:sz w:val="22"/>
          <w:szCs w:val="22"/>
        </w:rPr>
        <w:t xml:space="preserve"> [2]</w:t>
      </w:r>
      <w:r w:rsidR="00FB750F" w:rsidRPr="000E0365">
        <w:rPr>
          <w:rFonts w:ascii="Times New Roman" w:hAnsi="Times New Roman" w:cs="Times New Roman"/>
          <w:sz w:val="22"/>
          <w:szCs w:val="22"/>
        </w:rPr>
        <w:t>, the following agreements</w:t>
      </w:r>
      <w:r w:rsidR="008A4F8B" w:rsidRPr="000E0365">
        <w:rPr>
          <w:rFonts w:ascii="Times New Roman" w:hAnsi="Times New Roman" w:cs="Times New Roman"/>
          <w:sz w:val="22"/>
          <w:szCs w:val="22"/>
        </w:rPr>
        <w:t xml:space="preserve"> </w:t>
      </w:r>
      <w:r w:rsidR="00FB750F" w:rsidRPr="000E0365">
        <w:rPr>
          <w:rFonts w:ascii="Times New Roman" w:hAnsi="Times New Roman" w:cs="Times New Roman"/>
          <w:sz w:val="22"/>
          <w:szCs w:val="22"/>
        </w:rPr>
        <w:t>were achieved</w:t>
      </w:r>
      <w:r w:rsidR="00CA65D6" w:rsidRPr="000E0365">
        <w:rPr>
          <w:rFonts w:ascii="Times New Roman" w:hAnsi="Times New Roman" w:cs="Times New Roman"/>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B750F" w:rsidRPr="000E0365" w14:paraId="35375810" w14:textId="77777777" w:rsidTr="004D44FE">
        <w:tc>
          <w:tcPr>
            <w:tcW w:w="9350" w:type="dxa"/>
          </w:tcPr>
          <w:p w14:paraId="507B49A7" w14:textId="77777777" w:rsidR="004F0E98" w:rsidRPr="000E0365" w:rsidRDefault="004F0E98" w:rsidP="004F0E98">
            <w:pPr>
              <w:rPr>
                <w:rFonts w:ascii="Arial" w:eastAsia="Times New Roman" w:hAnsi="Arial" w:cs="Arial"/>
              </w:rPr>
            </w:pPr>
            <w:r w:rsidRPr="000E0365">
              <w:rPr>
                <w:rFonts w:ascii="Arial" w:eastAsia="Times New Roman" w:hAnsi="Arial" w:cs="Arial"/>
                <w:highlight w:val="green"/>
              </w:rPr>
              <w:t>Agreement:</w:t>
            </w:r>
          </w:p>
          <w:p w14:paraId="24C5691B" w14:textId="77777777" w:rsidR="004F0E98" w:rsidRPr="000E0365" w:rsidRDefault="004F0E98" w:rsidP="004F0E98">
            <w:pPr>
              <w:rPr>
                <w:rFonts w:ascii="Arial" w:hAnsi="Arial" w:cs="Arial"/>
                <w:lang w:eastAsia="x-none"/>
              </w:rPr>
            </w:pPr>
            <w:r w:rsidRPr="000E0365">
              <w:rPr>
                <w:rFonts w:ascii="Arial" w:hAnsi="Arial" w:cs="Arial"/>
                <w:lang w:eastAsia="x-none"/>
              </w:rPr>
              <w:t>For RRC_CONNECTED UEs, if ACK/NACK based HARQ-ACK feedback is supported for PTM scheme 1, and if initial transmission for multicast is based on PTM transmission scheme 1, support retransmission(s) using PTP transmission.</w:t>
            </w:r>
          </w:p>
          <w:p w14:paraId="6B0EE36A" w14:textId="6618A219" w:rsidR="00623BEB" w:rsidRPr="000E0365" w:rsidRDefault="004F0E98" w:rsidP="00B0156F">
            <w:pPr>
              <w:numPr>
                <w:ilvl w:val="0"/>
                <w:numId w:val="30"/>
              </w:numPr>
              <w:overflowPunct/>
              <w:autoSpaceDE/>
              <w:autoSpaceDN/>
              <w:adjustRightInd/>
              <w:spacing w:after="0"/>
              <w:jc w:val="left"/>
              <w:textAlignment w:val="auto"/>
              <w:rPr>
                <w:rFonts w:ascii="Arial" w:hAnsi="Arial" w:cs="Arial"/>
              </w:rPr>
            </w:pPr>
            <w:r w:rsidRPr="000E0365">
              <w:rPr>
                <w:rFonts w:ascii="Arial" w:hAnsi="Arial" w:cs="Arial"/>
                <w:lang w:eastAsia="x-none"/>
              </w:rPr>
              <w:t>The HARQ process ID and NDI indicated in DCI is used to associate the PTM scheme 1 and PTP transmitting the same TB.</w:t>
            </w:r>
          </w:p>
        </w:tc>
      </w:tr>
    </w:tbl>
    <w:p w14:paraId="686CB90A" w14:textId="07247BF7" w:rsidR="00542B52" w:rsidRPr="00542B52" w:rsidRDefault="00542B52" w:rsidP="00542B52">
      <w:pPr>
        <w:rPr>
          <w:highlight w:val="green"/>
          <w:lang w:eastAsia="zh-TW"/>
        </w:rPr>
      </w:pPr>
    </w:p>
    <w:p w14:paraId="717B9872" w14:textId="7C02F6A9" w:rsidR="00542B52" w:rsidRPr="000E0365" w:rsidRDefault="00542B52" w:rsidP="00542B52">
      <w:pPr>
        <w:snapToGrid w:val="0"/>
        <w:spacing w:before="240"/>
        <w:rPr>
          <w:rFonts w:ascii="Times New Roman" w:hAnsi="Times New Roman" w:cs="Times New Roman"/>
          <w:sz w:val="22"/>
          <w:szCs w:val="22"/>
        </w:rPr>
      </w:pPr>
      <w:r>
        <w:rPr>
          <w:rFonts w:ascii="Times New Roman" w:hAnsi="Times New Roman" w:cs="Times New Roman"/>
          <w:sz w:val="22"/>
          <w:szCs w:val="22"/>
        </w:rPr>
        <w:t>I</w:t>
      </w:r>
      <w:r w:rsidRPr="000E0365">
        <w:rPr>
          <w:rFonts w:ascii="Times New Roman" w:hAnsi="Times New Roman" w:cs="Times New Roman"/>
          <w:sz w:val="22"/>
          <w:szCs w:val="22"/>
        </w:rPr>
        <w:t>n RAN1#104</w:t>
      </w:r>
      <w:r>
        <w:rPr>
          <w:rFonts w:ascii="Times New Roman" w:hAnsi="Times New Roman" w:cs="Times New Roman"/>
          <w:sz w:val="22"/>
          <w:szCs w:val="22"/>
        </w:rPr>
        <w:t>bis-</w:t>
      </w:r>
      <w:r w:rsidRPr="000E0365">
        <w:rPr>
          <w:rFonts w:ascii="Times New Roman" w:hAnsi="Times New Roman" w:cs="Times New Roman"/>
          <w:sz w:val="22"/>
          <w:szCs w:val="22"/>
        </w:rPr>
        <w:t>e</w:t>
      </w:r>
      <w:r>
        <w:rPr>
          <w:rFonts w:ascii="Times New Roman" w:hAnsi="Times New Roman" w:cs="Times New Roman"/>
          <w:sz w:val="22"/>
          <w:szCs w:val="22"/>
        </w:rPr>
        <w:t xml:space="preserve"> [</w:t>
      </w:r>
      <w:r w:rsidR="00DF4614">
        <w:rPr>
          <w:rFonts w:ascii="Times New Roman" w:hAnsi="Times New Roman" w:cs="Times New Roman"/>
          <w:sz w:val="22"/>
          <w:szCs w:val="22"/>
        </w:rPr>
        <w:t>3</w:t>
      </w:r>
      <w:r>
        <w:rPr>
          <w:rFonts w:ascii="Times New Roman" w:hAnsi="Times New Roman" w:cs="Times New Roman"/>
          <w:sz w:val="22"/>
          <w:szCs w:val="22"/>
        </w:rPr>
        <w:t>]</w:t>
      </w:r>
      <w:r w:rsidRPr="000E0365">
        <w:rPr>
          <w:rFonts w:ascii="Times New Roman" w:hAnsi="Times New Roman" w:cs="Times New Roman"/>
          <w:sz w:val="22"/>
          <w:szCs w:val="22"/>
        </w:rPr>
        <w:t xml:space="preserve">, the following agreements were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42B52" w:rsidRPr="000E0365" w14:paraId="3F174063" w14:textId="77777777" w:rsidTr="002551F8">
        <w:tc>
          <w:tcPr>
            <w:tcW w:w="9350" w:type="dxa"/>
          </w:tcPr>
          <w:p w14:paraId="2D9434BE" w14:textId="77777777" w:rsidR="00542B52" w:rsidRPr="000E0365" w:rsidRDefault="00542B52" w:rsidP="002551F8">
            <w:pPr>
              <w:rPr>
                <w:rFonts w:ascii="Arial" w:eastAsia="Times New Roman" w:hAnsi="Arial" w:cs="Arial"/>
              </w:rPr>
            </w:pPr>
            <w:r w:rsidRPr="000E0365">
              <w:rPr>
                <w:rFonts w:ascii="Arial" w:eastAsia="Times New Roman" w:hAnsi="Arial" w:cs="Arial"/>
                <w:highlight w:val="green"/>
              </w:rPr>
              <w:t>Agreement:</w:t>
            </w:r>
          </w:p>
          <w:p w14:paraId="74BCFBF1" w14:textId="77777777" w:rsidR="00542B52" w:rsidRDefault="00DF4614" w:rsidP="00B0156F">
            <w:pPr>
              <w:overflowPunct/>
              <w:autoSpaceDE/>
              <w:autoSpaceDN/>
              <w:adjustRightInd/>
              <w:spacing w:after="0"/>
              <w:textAlignment w:val="auto"/>
              <w:rPr>
                <w:rFonts w:ascii="Arial" w:hAnsi="Arial" w:cs="Arial"/>
                <w:lang w:eastAsia="x-none"/>
              </w:rPr>
            </w:pPr>
            <w:r w:rsidRPr="00DF4614">
              <w:rPr>
                <w:rFonts w:ascii="Arial" w:hAnsi="Arial" w:cs="Arial"/>
                <w:lang w:eastAsia="x-none"/>
              </w:rPr>
              <w:t>The same HARQ process ID and NDI are used for PTM scheme 1 (re)transmissions and PTP retransmissions of the same TB.</w:t>
            </w:r>
          </w:p>
          <w:p w14:paraId="580314D4" w14:textId="77777777" w:rsidR="005E0873" w:rsidRDefault="005E0873" w:rsidP="00B0156F">
            <w:pPr>
              <w:overflowPunct/>
              <w:autoSpaceDE/>
              <w:autoSpaceDN/>
              <w:adjustRightInd/>
              <w:spacing w:after="0"/>
              <w:textAlignment w:val="auto"/>
              <w:rPr>
                <w:rFonts w:ascii="Arial" w:eastAsia="DengXian" w:hAnsi="Arial" w:cs="Arial"/>
              </w:rPr>
            </w:pPr>
          </w:p>
          <w:p w14:paraId="3FBD46A9" w14:textId="77777777" w:rsidR="005E0873" w:rsidRPr="005E0873" w:rsidRDefault="005E0873" w:rsidP="005E0873">
            <w:pPr>
              <w:rPr>
                <w:rFonts w:ascii="Arial" w:eastAsia="Times New Roman" w:hAnsi="Arial" w:cs="Arial"/>
                <w:highlight w:val="green"/>
              </w:rPr>
            </w:pPr>
            <w:r w:rsidRPr="005E0873">
              <w:rPr>
                <w:rFonts w:ascii="Arial" w:eastAsia="Times New Roman" w:hAnsi="Arial" w:cs="Arial"/>
                <w:highlight w:val="green"/>
              </w:rPr>
              <w:t>Agreement:</w:t>
            </w:r>
          </w:p>
          <w:p w14:paraId="1F3E9643" w14:textId="30F25E62" w:rsidR="005E0873" w:rsidRPr="005E0873" w:rsidRDefault="005E0873" w:rsidP="0045315E">
            <w:pPr>
              <w:overflowPunct/>
              <w:autoSpaceDE/>
              <w:autoSpaceDN/>
              <w:adjustRightInd/>
              <w:spacing w:after="0"/>
              <w:textAlignment w:val="auto"/>
              <w:rPr>
                <w:rFonts w:ascii="Arial" w:eastAsia="DengXian" w:hAnsi="Arial" w:cs="Arial"/>
              </w:rPr>
            </w:pPr>
            <w:r w:rsidRPr="005E0873">
              <w:rPr>
                <w:rFonts w:ascii="Arial" w:hAnsi="Arial" w:cs="Arial" w:hint="eastAsia"/>
                <w:lang w:eastAsia="x-none"/>
              </w:rPr>
              <w:t>S</w:t>
            </w:r>
            <w:r w:rsidRPr="005E0873">
              <w:rPr>
                <w:rFonts w:ascii="Arial" w:hAnsi="Arial" w:cs="Arial"/>
                <w:lang w:eastAsia="x-none"/>
              </w:rPr>
              <w:t>upport NACK-only based HARQ-ACK feedback for RRC_CONNECTED UEs receiving multicast.</w:t>
            </w:r>
          </w:p>
        </w:tc>
      </w:tr>
    </w:tbl>
    <w:p w14:paraId="1DB47558" w14:textId="66F73319" w:rsidR="00542B52" w:rsidRDefault="00542B52" w:rsidP="00542B52">
      <w:pPr>
        <w:rPr>
          <w:highlight w:val="green"/>
          <w:lang w:eastAsia="zh-TW"/>
        </w:rPr>
      </w:pPr>
    </w:p>
    <w:p w14:paraId="4F8AAF9E" w14:textId="29534F92" w:rsidR="00913EF5" w:rsidRPr="000E0365" w:rsidRDefault="00913EF5" w:rsidP="00913EF5">
      <w:pPr>
        <w:snapToGrid w:val="0"/>
        <w:spacing w:before="240"/>
        <w:rPr>
          <w:rFonts w:ascii="Times New Roman" w:hAnsi="Times New Roman" w:cs="Times New Roman"/>
          <w:sz w:val="22"/>
          <w:szCs w:val="22"/>
        </w:rPr>
      </w:pPr>
      <w:r>
        <w:rPr>
          <w:rFonts w:ascii="Times New Roman" w:hAnsi="Times New Roman" w:cs="Times New Roman"/>
          <w:sz w:val="22"/>
          <w:szCs w:val="22"/>
        </w:rPr>
        <w:t>I</w:t>
      </w:r>
      <w:r w:rsidRPr="000E0365">
        <w:rPr>
          <w:rFonts w:ascii="Times New Roman" w:hAnsi="Times New Roman" w:cs="Times New Roman"/>
          <w:sz w:val="22"/>
          <w:szCs w:val="22"/>
        </w:rPr>
        <w:t>n RAN1#10</w:t>
      </w:r>
      <w:r>
        <w:rPr>
          <w:rFonts w:ascii="Times New Roman" w:hAnsi="Times New Roman" w:cs="Times New Roman"/>
          <w:sz w:val="22"/>
          <w:szCs w:val="22"/>
        </w:rPr>
        <w:t>5-</w:t>
      </w:r>
      <w:r w:rsidRPr="000E0365">
        <w:rPr>
          <w:rFonts w:ascii="Times New Roman" w:hAnsi="Times New Roman" w:cs="Times New Roman"/>
          <w:sz w:val="22"/>
          <w:szCs w:val="22"/>
        </w:rPr>
        <w:t>e</w:t>
      </w:r>
      <w:r>
        <w:rPr>
          <w:rFonts w:ascii="Times New Roman" w:hAnsi="Times New Roman" w:cs="Times New Roman"/>
          <w:sz w:val="22"/>
          <w:szCs w:val="22"/>
        </w:rPr>
        <w:t xml:space="preserve"> [4]</w:t>
      </w:r>
      <w:r w:rsidRPr="000E0365">
        <w:rPr>
          <w:rFonts w:ascii="Times New Roman" w:hAnsi="Times New Roman" w:cs="Times New Roman"/>
          <w:sz w:val="22"/>
          <w:szCs w:val="22"/>
        </w:rPr>
        <w:t xml:space="preserve">, the following agreements were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13EF5" w:rsidRPr="000E0365" w14:paraId="6275543A" w14:textId="77777777" w:rsidTr="00225E59">
        <w:tc>
          <w:tcPr>
            <w:tcW w:w="9350" w:type="dxa"/>
          </w:tcPr>
          <w:p w14:paraId="16801DC3" w14:textId="77777777" w:rsidR="00913EF5" w:rsidRPr="000E0365" w:rsidRDefault="00913EF5" w:rsidP="00225E59">
            <w:pPr>
              <w:rPr>
                <w:rFonts w:ascii="Arial" w:eastAsia="Times New Roman" w:hAnsi="Arial" w:cs="Arial"/>
              </w:rPr>
            </w:pPr>
            <w:r w:rsidRPr="000E0365">
              <w:rPr>
                <w:rFonts w:ascii="Arial" w:eastAsia="Times New Roman" w:hAnsi="Arial" w:cs="Arial"/>
                <w:highlight w:val="green"/>
              </w:rPr>
              <w:lastRenderedPageBreak/>
              <w:t>Agreement:</w:t>
            </w:r>
          </w:p>
          <w:p w14:paraId="1738A0A2" w14:textId="47415953" w:rsidR="00A84ACB" w:rsidRPr="005E0873" w:rsidRDefault="00A84ACB" w:rsidP="00A84ACB">
            <w:pPr>
              <w:overflowPunct/>
              <w:autoSpaceDE/>
              <w:autoSpaceDN/>
              <w:adjustRightInd/>
              <w:spacing w:after="0"/>
              <w:textAlignment w:val="auto"/>
              <w:rPr>
                <w:rFonts w:ascii="Arial" w:eastAsia="DengXian" w:hAnsi="Arial" w:cs="Arial"/>
              </w:rPr>
            </w:pPr>
            <w:r w:rsidRPr="00A84ACB">
              <w:rPr>
                <w:rFonts w:ascii="Arial" w:hAnsi="Arial" w:cs="Arial"/>
                <w:lang w:eastAsia="x-none"/>
              </w:rPr>
              <w:t>For HARQ process management, further study whether/how to differentiate the HARQ process ID used for PTP (re)transmission for unicast and PTP retransmission for multicast.</w:t>
            </w:r>
          </w:p>
          <w:p w14:paraId="5F1FCFD7" w14:textId="6B30BE9D" w:rsidR="00913EF5" w:rsidRPr="005E0873" w:rsidRDefault="00913EF5" w:rsidP="00225E59">
            <w:pPr>
              <w:overflowPunct/>
              <w:autoSpaceDE/>
              <w:autoSpaceDN/>
              <w:adjustRightInd/>
              <w:spacing w:after="0"/>
              <w:textAlignment w:val="auto"/>
              <w:rPr>
                <w:rFonts w:ascii="Arial" w:eastAsia="DengXian" w:hAnsi="Arial" w:cs="Arial"/>
              </w:rPr>
            </w:pPr>
          </w:p>
        </w:tc>
      </w:tr>
    </w:tbl>
    <w:p w14:paraId="34703414" w14:textId="77777777" w:rsidR="00913EF5" w:rsidRPr="00913EF5" w:rsidRDefault="00913EF5" w:rsidP="00542B52">
      <w:pPr>
        <w:rPr>
          <w:highlight w:val="green"/>
          <w:lang w:eastAsia="zh-TW"/>
        </w:rPr>
      </w:pPr>
    </w:p>
    <w:p w14:paraId="25644CF8" w14:textId="77777777" w:rsidR="005E31E4" w:rsidRDefault="00ED32B7" w:rsidP="00D6003B">
      <w:pPr>
        <w:snapToGrid w:val="0"/>
        <w:spacing w:before="240"/>
        <w:rPr>
          <w:rFonts w:ascii="Times New Roman" w:hAnsi="Times New Roman" w:cs="Times New Roman"/>
          <w:sz w:val="22"/>
          <w:szCs w:val="22"/>
        </w:rPr>
      </w:pPr>
      <w:r w:rsidRPr="000E0365">
        <w:rPr>
          <w:rFonts w:ascii="Times New Roman" w:hAnsi="Times New Roman" w:cs="Times New Roman"/>
          <w:sz w:val="22"/>
          <w:szCs w:val="22"/>
        </w:rPr>
        <w:t>According to the</w:t>
      </w:r>
      <w:r w:rsidR="00217FCD" w:rsidRPr="000E0365">
        <w:rPr>
          <w:rFonts w:ascii="Times New Roman" w:hAnsi="Times New Roman" w:cs="Times New Roman"/>
          <w:sz w:val="22"/>
          <w:szCs w:val="22"/>
        </w:rPr>
        <w:t xml:space="preserve"> </w:t>
      </w:r>
      <w:r w:rsidR="004C6185" w:rsidRPr="000E0365">
        <w:rPr>
          <w:rFonts w:ascii="Times New Roman" w:hAnsi="Times New Roman" w:cs="Times New Roman"/>
          <w:sz w:val="22"/>
          <w:szCs w:val="22"/>
        </w:rPr>
        <w:t>agreement</w:t>
      </w:r>
      <w:r w:rsidR="008D7A0E" w:rsidRPr="000E0365">
        <w:rPr>
          <w:rFonts w:ascii="Times New Roman" w:hAnsi="Times New Roman" w:cs="Times New Roman"/>
          <w:sz w:val="22"/>
          <w:szCs w:val="22"/>
        </w:rPr>
        <w:t>s</w:t>
      </w:r>
      <w:r w:rsidR="002D6531">
        <w:rPr>
          <w:rFonts w:ascii="Times New Roman" w:hAnsi="Times New Roman" w:cs="Times New Roman"/>
          <w:sz w:val="22"/>
          <w:szCs w:val="22"/>
        </w:rPr>
        <w:t xml:space="preserve"> mad</w:t>
      </w:r>
      <w:r w:rsidR="00B0156F">
        <w:rPr>
          <w:rFonts w:ascii="Times New Roman" w:hAnsi="Times New Roman" w:cs="Times New Roman"/>
          <w:sz w:val="22"/>
          <w:szCs w:val="22"/>
        </w:rPr>
        <w:t>e</w:t>
      </w:r>
      <w:r w:rsidR="002D6531">
        <w:rPr>
          <w:rFonts w:ascii="Times New Roman" w:hAnsi="Times New Roman" w:cs="Times New Roman"/>
          <w:sz w:val="22"/>
          <w:szCs w:val="22"/>
        </w:rPr>
        <w:t xml:space="preserve"> in RAN1</w:t>
      </w:r>
      <w:r w:rsidR="004C6185" w:rsidRPr="000E0365">
        <w:rPr>
          <w:rFonts w:ascii="Times New Roman" w:hAnsi="Times New Roman" w:cs="Times New Roman"/>
          <w:sz w:val="22"/>
          <w:szCs w:val="22"/>
        </w:rPr>
        <w:t xml:space="preserve"> above</w:t>
      </w:r>
      <w:r w:rsidR="005E31E4">
        <w:rPr>
          <w:rFonts w:ascii="Times New Roman" w:hAnsi="Times New Roman" w:cs="Times New Roman" w:hint="eastAsia"/>
          <w:sz w:val="22"/>
          <w:szCs w:val="22"/>
          <w:lang w:eastAsia="zh-TW"/>
        </w:rPr>
        <w:t>,</w:t>
      </w:r>
      <w:r w:rsidR="00704C84">
        <w:rPr>
          <w:rFonts w:ascii="Times New Roman" w:hAnsi="Times New Roman" w:cs="Times New Roman"/>
          <w:sz w:val="22"/>
          <w:szCs w:val="22"/>
        </w:rPr>
        <w:t xml:space="preserve"> r</w:t>
      </w:r>
      <w:r w:rsidR="000B20A2">
        <w:rPr>
          <w:rFonts w:ascii="Times New Roman" w:hAnsi="Times New Roman" w:cs="Times New Roman"/>
          <w:sz w:val="22"/>
          <w:szCs w:val="22"/>
        </w:rPr>
        <w:t>etransmission of same TB</w:t>
      </w:r>
      <w:r w:rsidR="00527A80" w:rsidRPr="000E0365">
        <w:rPr>
          <w:rFonts w:ascii="Times New Roman" w:hAnsi="Times New Roman" w:cs="Times New Roman"/>
          <w:sz w:val="22"/>
          <w:szCs w:val="22"/>
        </w:rPr>
        <w:t xml:space="preserve"> </w:t>
      </w:r>
      <w:r w:rsidR="000B20A2">
        <w:rPr>
          <w:rFonts w:ascii="Times New Roman" w:hAnsi="Times New Roman" w:cs="Times New Roman"/>
          <w:sz w:val="22"/>
          <w:szCs w:val="22"/>
        </w:rPr>
        <w:t xml:space="preserve">(i.e., </w:t>
      </w:r>
      <w:r w:rsidR="008D7A0E" w:rsidRPr="000E0365">
        <w:rPr>
          <w:rFonts w:ascii="Times New Roman" w:hAnsi="Times New Roman" w:cs="Times New Roman"/>
          <w:sz w:val="22"/>
          <w:szCs w:val="22"/>
        </w:rPr>
        <w:t>data</w:t>
      </w:r>
      <w:r w:rsidR="000B20A2">
        <w:rPr>
          <w:rFonts w:ascii="Times New Roman" w:hAnsi="Times New Roman" w:cs="Times New Roman"/>
          <w:sz w:val="22"/>
          <w:szCs w:val="22"/>
        </w:rPr>
        <w:t>)</w:t>
      </w:r>
      <w:r w:rsidR="008D7A0E" w:rsidRPr="000E0365">
        <w:rPr>
          <w:rFonts w:ascii="Times New Roman" w:hAnsi="Times New Roman" w:cs="Times New Roman"/>
          <w:sz w:val="22"/>
          <w:szCs w:val="22"/>
        </w:rPr>
        <w:t xml:space="preserve"> </w:t>
      </w:r>
      <w:r w:rsidRPr="000E0365">
        <w:rPr>
          <w:rFonts w:ascii="Times New Roman" w:hAnsi="Times New Roman" w:cs="Times New Roman"/>
          <w:sz w:val="22"/>
          <w:szCs w:val="22"/>
        </w:rPr>
        <w:t>via</w:t>
      </w:r>
      <w:r w:rsidR="00E12831">
        <w:rPr>
          <w:rFonts w:ascii="Times New Roman" w:hAnsi="Times New Roman" w:cs="Times New Roman"/>
          <w:sz w:val="22"/>
          <w:szCs w:val="22"/>
        </w:rPr>
        <w:t xml:space="preserve"> same HARQ process ID but</w:t>
      </w:r>
      <w:r w:rsidRPr="000E0365">
        <w:rPr>
          <w:rFonts w:ascii="Times New Roman" w:hAnsi="Times New Roman" w:cs="Times New Roman"/>
          <w:sz w:val="22"/>
          <w:szCs w:val="22"/>
        </w:rPr>
        <w:t xml:space="preserve"> different transmission </w:t>
      </w:r>
      <w:r w:rsidR="00541768">
        <w:rPr>
          <w:rFonts w:ascii="Times New Roman" w:hAnsi="Times New Roman" w:cs="Times New Roman"/>
          <w:sz w:val="22"/>
          <w:szCs w:val="22"/>
        </w:rPr>
        <w:t>modes</w:t>
      </w:r>
      <w:r w:rsidRPr="000E0365">
        <w:rPr>
          <w:rFonts w:ascii="Times New Roman" w:hAnsi="Times New Roman" w:cs="Times New Roman"/>
          <w:sz w:val="22"/>
          <w:szCs w:val="22"/>
        </w:rPr>
        <w:t xml:space="preserve"> (i.e., PTM </w:t>
      </w:r>
      <w:r w:rsidR="00527A80" w:rsidRPr="000E0365">
        <w:rPr>
          <w:rFonts w:ascii="Times New Roman" w:hAnsi="Times New Roman" w:cs="Times New Roman"/>
          <w:sz w:val="22"/>
          <w:szCs w:val="22"/>
        </w:rPr>
        <w:t xml:space="preserve">scheme 1 </w:t>
      </w:r>
      <w:r w:rsidRPr="000E0365">
        <w:rPr>
          <w:rFonts w:ascii="Times New Roman" w:hAnsi="Times New Roman" w:cs="Times New Roman"/>
          <w:sz w:val="22"/>
          <w:szCs w:val="22"/>
        </w:rPr>
        <w:t xml:space="preserve">and PTP) </w:t>
      </w:r>
      <w:r w:rsidR="00E12831">
        <w:rPr>
          <w:rFonts w:ascii="Times New Roman" w:hAnsi="Times New Roman" w:cs="Times New Roman"/>
          <w:sz w:val="22"/>
          <w:szCs w:val="22"/>
        </w:rPr>
        <w:t>are supported</w:t>
      </w:r>
      <w:r w:rsidR="00D6003B" w:rsidRPr="000E0365">
        <w:rPr>
          <w:rFonts w:ascii="Times New Roman" w:hAnsi="Times New Roman" w:cs="Times New Roman"/>
          <w:sz w:val="22"/>
          <w:szCs w:val="22"/>
        </w:rPr>
        <w:t xml:space="preserve">. </w:t>
      </w:r>
      <w:r w:rsidR="00704C84">
        <w:rPr>
          <w:rFonts w:ascii="Times New Roman" w:hAnsi="Times New Roman" w:cs="Times New Roman"/>
          <w:sz w:val="22"/>
          <w:szCs w:val="22"/>
        </w:rPr>
        <w:t xml:space="preserve">The NDI information were also be agreed for clarifying new transmission or retransmission. </w:t>
      </w:r>
    </w:p>
    <w:p w14:paraId="6B8C74EC" w14:textId="722A9166" w:rsidR="00217FCD" w:rsidRPr="000E0365" w:rsidRDefault="00704C84" w:rsidP="00D6003B">
      <w:pPr>
        <w:snapToGrid w:val="0"/>
        <w:spacing w:before="240"/>
        <w:rPr>
          <w:rFonts w:ascii="Times New Roman" w:hAnsi="Times New Roman" w:cs="Times New Roman"/>
          <w:i/>
          <w:iCs/>
          <w:sz w:val="22"/>
          <w:szCs w:val="22"/>
        </w:rPr>
      </w:pPr>
      <w:r>
        <w:rPr>
          <w:rFonts w:ascii="Times New Roman" w:hAnsi="Times New Roman" w:cs="Times New Roman"/>
          <w:sz w:val="22"/>
          <w:szCs w:val="22"/>
        </w:rPr>
        <w:t>However,</w:t>
      </w:r>
      <w:r w:rsidR="00D6003B" w:rsidRPr="000E0365">
        <w:rPr>
          <w:rFonts w:ascii="Times New Roman" w:hAnsi="Times New Roman" w:cs="Times New Roman"/>
          <w:sz w:val="22"/>
          <w:szCs w:val="22"/>
        </w:rPr>
        <w:t xml:space="preserve"> HARQ </w:t>
      </w:r>
      <w:r w:rsidR="005E31E4">
        <w:rPr>
          <w:rFonts w:ascii="Times New Roman" w:hAnsi="Times New Roman" w:cs="Times New Roman"/>
          <w:sz w:val="22"/>
          <w:szCs w:val="22"/>
        </w:rPr>
        <w:t>management</w:t>
      </w:r>
      <w:r w:rsidR="00D6003B" w:rsidRPr="000E0365">
        <w:rPr>
          <w:rFonts w:ascii="Times New Roman" w:hAnsi="Times New Roman" w:cs="Times New Roman"/>
          <w:sz w:val="22"/>
          <w:szCs w:val="22"/>
        </w:rPr>
        <w:t xml:space="preserve"> includes MAC layer’s involvement which needs </w:t>
      </w:r>
      <w:r w:rsidR="00FA2311" w:rsidRPr="000E0365">
        <w:rPr>
          <w:rFonts w:ascii="Times New Roman" w:hAnsi="Times New Roman" w:cs="Times New Roman"/>
          <w:sz w:val="22"/>
          <w:szCs w:val="22"/>
        </w:rPr>
        <w:t>RAN</w:t>
      </w:r>
      <w:r w:rsidR="00FA2311">
        <w:rPr>
          <w:rFonts w:ascii="Times New Roman" w:hAnsi="Times New Roman" w:cs="Times New Roman"/>
          <w:sz w:val="22"/>
          <w:szCs w:val="22"/>
        </w:rPr>
        <w:t xml:space="preserve"> 2</w:t>
      </w:r>
      <w:r w:rsidR="00FA2311" w:rsidRPr="000E0365">
        <w:rPr>
          <w:rFonts w:ascii="Times New Roman" w:hAnsi="Times New Roman" w:cs="Times New Roman"/>
          <w:sz w:val="22"/>
          <w:szCs w:val="22"/>
        </w:rPr>
        <w:t xml:space="preserve"> </w:t>
      </w:r>
      <w:r w:rsidR="00D6003B" w:rsidRPr="000E0365">
        <w:rPr>
          <w:rFonts w:ascii="Times New Roman" w:hAnsi="Times New Roman" w:cs="Times New Roman"/>
          <w:sz w:val="22"/>
          <w:szCs w:val="22"/>
        </w:rPr>
        <w:t>to discuss with.</w:t>
      </w:r>
    </w:p>
    <w:p w14:paraId="491C27BF" w14:textId="4C49A04F" w:rsidR="00EC2855" w:rsidRDefault="00EC2855" w:rsidP="00EC2855">
      <w:pPr>
        <w:pStyle w:val="1"/>
      </w:pPr>
      <w:r>
        <w:t>Discussion</w:t>
      </w:r>
    </w:p>
    <w:p w14:paraId="547A4E58" w14:textId="0142E859" w:rsidR="00AC5D71" w:rsidRDefault="0073586D" w:rsidP="0025465E">
      <w:pPr>
        <w:pStyle w:val="2"/>
        <w:rPr>
          <w:lang w:val="en-US" w:eastAsia="zh-TW"/>
        </w:rPr>
      </w:pPr>
      <w:r>
        <w:rPr>
          <w:lang w:val="en-US" w:eastAsia="zh-TW"/>
        </w:rPr>
        <w:t>HARQ operation in legacy</w:t>
      </w:r>
    </w:p>
    <w:p w14:paraId="2E90E439" w14:textId="044FEC92" w:rsidR="000E0365" w:rsidRDefault="000E0365" w:rsidP="00F92332">
      <w:pPr>
        <w:snapToGrid w:val="0"/>
        <w:spacing w:before="240"/>
        <w:rPr>
          <w:rFonts w:ascii="Times New Roman" w:hAnsi="Times New Roman" w:cs="Times New Roman"/>
          <w:sz w:val="22"/>
          <w:szCs w:val="22"/>
        </w:rPr>
      </w:pPr>
      <w:r w:rsidRPr="00806B23">
        <w:rPr>
          <w:rFonts w:ascii="Times New Roman" w:hAnsi="Times New Roman" w:cs="Times New Roman"/>
          <w:sz w:val="22"/>
          <w:szCs w:val="22"/>
        </w:rPr>
        <w:t xml:space="preserve">The HARQ operation for unicast data reception in legacy </w:t>
      </w:r>
      <w:r w:rsidR="00806B23">
        <w:rPr>
          <w:rFonts w:ascii="Times New Roman" w:hAnsi="Times New Roman" w:cs="Times New Roman"/>
          <w:sz w:val="22"/>
          <w:szCs w:val="22"/>
        </w:rPr>
        <w:t>is described</w:t>
      </w:r>
      <w:r w:rsidR="009D6290">
        <w:rPr>
          <w:rFonts w:ascii="Times New Roman" w:hAnsi="Times New Roman" w:cs="Times New Roman"/>
          <w:sz w:val="22"/>
          <w:szCs w:val="22"/>
        </w:rPr>
        <w:t>:</w:t>
      </w:r>
      <w:r w:rsidRPr="00806B23">
        <w:rPr>
          <w:rFonts w:ascii="Times New Roman" w:hAnsi="Times New Roman" w:cs="Times New Roman"/>
          <w:sz w:val="22"/>
          <w:szCs w:val="22"/>
        </w:rPr>
        <w:t xml:space="preserve"> </w:t>
      </w:r>
      <w:r w:rsidR="009D6290">
        <w:rPr>
          <w:rFonts w:ascii="Times New Roman" w:hAnsi="Times New Roman" w:cs="Times New Roman"/>
          <w:sz w:val="22"/>
          <w:szCs w:val="22"/>
        </w:rPr>
        <w:t>o</w:t>
      </w:r>
      <w:r w:rsidR="005A2EAC">
        <w:rPr>
          <w:rFonts w:ascii="Times New Roman" w:hAnsi="Times New Roman" w:cs="Times New Roman"/>
          <w:sz w:val="22"/>
          <w:szCs w:val="22"/>
        </w:rPr>
        <w:t>nce a</w:t>
      </w:r>
      <w:r w:rsidRPr="00806B23">
        <w:rPr>
          <w:rFonts w:ascii="Times New Roman" w:hAnsi="Times New Roman" w:cs="Times New Roman"/>
          <w:sz w:val="22"/>
          <w:szCs w:val="22"/>
        </w:rPr>
        <w:t xml:space="preserve"> downlink assignment </w:t>
      </w:r>
      <w:r w:rsidR="00C53BE2">
        <w:rPr>
          <w:rFonts w:ascii="Times New Roman" w:hAnsi="Times New Roman" w:cs="Times New Roman"/>
          <w:sz w:val="22"/>
          <w:szCs w:val="22"/>
        </w:rPr>
        <w:t>is</w:t>
      </w:r>
      <w:r w:rsidR="00C53BE2" w:rsidRPr="00806B23">
        <w:rPr>
          <w:rFonts w:ascii="Times New Roman" w:hAnsi="Times New Roman" w:cs="Times New Roman"/>
          <w:sz w:val="22"/>
          <w:szCs w:val="22"/>
        </w:rPr>
        <w:t xml:space="preserve"> </w:t>
      </w:r>
      <w:r w:rsidRPr="00806B23">
        <w:rPr>
          <w:rFonts w:ascii="Times New Roman" w:hAnsi="Times New Roman" w:cs="Times New Roman"/>
          <w:sz w:val="22"/>
          <w:szCs w:val="22"/>
        </w:rPr>
        <w:t>received on the PDCCH</w:t>
      </w:r>
      <w:r w:rsidR="005A2EAC">
        <w:rPr>
          <w:rFonts w:ascii="Times New Roman" w:hAnsi="Times New Roman" w:cs="Times New Roman"/>
          <w:sz w:val="22"/>
          <w:szCs w:val="22"/>
        </w:rPr>
        <w:t>, for example</w:t>
      </w:r>
      <w:r w:rsidR="00C53BE2">
        <w:rPr>
          <w:rFonts w:ascii="Times New Roman" w:hAnsi="Times New Roman" w:cs="Times New Roman"/>
          <w:sz w:val="22"/>
          <w:szCs w:val="22"/>
        </w:rPr>
        <w:t>,</w:t>
      </w:r>
      <w:r w:rsidRPr="00806B23">
        <w:rPr>
          <w:rFonts w:ascii="Times New Roman" w:hAnsi="Times New Roman" w:cs="Times New Roman"/>
          <w:sz w:val="22"/>
          <w:szCs w:val="22"/>
        </w:rPr>
        <w:t xml:space="preserve"> a DCI with CRC </w:t>
      </w:r>
      <w:r w:rsidR="005A2EAC">
        <w:rPr>
          <w:rFonts w:ascii="Times New Roman" w:hAnsi="Times New Roman" w:cs="Times New Roman"/>
          <w:sz w:val="22"/>
          <w:szCs w:val="22"/>
        </w:rPr>
        <w:t xml:space="preserve">bits </w:t>
      </w:r>
      <w:r w:rsidRPr="00806B23">
        <w:rPr>
          <w:rFonts w:ascii="Times New Roman" w:hAnsi="Times New Roman" w:cs="Times New Roman"/>
          <w:sz w:val="22"/>
          <w:szCs w:val="22"/>
        </w:rPr>
        <w:t xml:space="preserve">scrambled by </w:t>
      </w:r>
      <w:r w:rsidR="0011062E">
        <w:rPr>
          <w:rFonts w:ascii="Times New Roman" w:hAnsi="Times New Roman" w:cs="Times New Roman"/>
          <w:sz w:val="22"/>
          <w:szCs w:val="22"/>
        </w:rPr>
        <w:t>UE specific RNTI</w:t>
      </w:r>
      <w:r w:rsidRPr="00806B23">
        <w:rPr>
          <w:rFonts w:ascii="Times New Roman" w:hAnsi="Times New Roman" w:cs="Times New Roman"/>
          <w:sz w:val="22"/>
          <w:szCs w:val="22"/>
        </w:rPr>
        <w:t xml:space="preserve"> is decoded on PDCCH</w:t>
      </w:r>
      <w:r w:rsidR="005A2EAC">
        <w:rPr>
          <w:rFonts w:ascii="Times New Roman" w:hAnsi="Times New Roman" w:cs="Times New Roman"/>
          <w:sz w:val="22"/>
          <w:szCs w:val="22"/>
        </w:rPr>
        <w:t>,</w:t>
      </w:r>
      <w:r w:rsidRPr="00806B23">
        <w:rPr>
          <w:rFonts w:ascii="Times New Roman" w:hAnsi="Times New Roman" w:cs="Times New Roman"/>
          <w:sz w:val="22"/>
          <w:szCs w:val="22"/>
        </w:rPr>
        <w:t xml:space="preserve"> </w:t>
      </w:r>
      <w:r w:rsidR="005A2EAC">
        <w:rPr>
          <w:rFonts w:ascii="Times New Roman" w:hAnsi="Times New Roman" w:cs="Times New Roman"/>
          <w:sz w:val="22"/>
          <w:szCs w:val="22"/>
        </w:rPr>
        <w:t xml:space="preserve">UE’s </w:t>
      </w:r>
      <w:r w:rsidRPr="00806B23">
        <w:rPr>
          <w:rFonts w:ascii="Times New Roman" w:hAnsi="Times New Roman" w:cs="Times New Roman"/>
          <w:sz w:val="22"/>
          <w:szCs w:val="22"/>
        </w:rPr>
        <w:t xml:space="preserve">MAC entity will be indicated by PHY </w:t>
      </w:r>
      <w:r w:rsidR="005A2EAC">
        <w:rPr>
          <w:rFonts w:ascii="Times New Roman" w:hAnsi="Times New Roman" w:cs="Times New Roman"/>
          <w:sz w:val="22"/>
          <w:szCs w:val="22"/>
        </w:rPr>
        <w:t xml:space="preserve">about </w:t>
      </w:r>
      <w:r w:rsidRPr="00806B23">
        <w:rPr>
          <w:rFonts w:ascii="Times New Roman" w:hAnsi="Times New Roman" w:cs="Times New Roman"/>
          <w:sz w:val="22"/>
          <w:szCs w:val="22"/>
        </w:rPr>
        <w:t xml:space="preserve">the reception of the downlink assignment on the PDCCH. </w:t>
      </w:r>
      <w:r w:rsidR="0011062E">
        <w:rPr>
          <w:rFonts w:ascii="Times New Roman" w:hAnsi="Times New Roman" w:cs="Times New Roman"/>
          <w:sz w:val="22"/>
          <w:szCs w:val="22"/>
        </w:rPr>
        <w:t>T</w:t>
      </w:r>
      <w:r w:rsidR="005A2EAC">
        <w:rPr>
          <w:rFonts w:ascii="Times New Roman" w:hAnsi="Times New Roman" w:cs="Times New Roman"/>
          <w:sz w:val="22"/>
          <w:szCs w:val="22"/>
        </w:rPr>
        <w:t xml:space="preserve">he DCI indicates UE to perform corresponding </w:t>
      </w:r>
      <w:r w:rsidRPr="00806B23">
        <w:rPr>
          <w:rFonts w:ascii="Times New Roman" w:hAnsi="Times New Roman" w:cs="Times New Roman"/>
          <w:sz w:val="22"/>
          <w:szCs w:val="22"/>
        </w:rPr>
        <w:t>PDSCH reception</w:t>
      </w:r>
      <w:r w:rsidR="005A2EAC">
        <w:rPr>
          <w:rFonts w:ascii="Times New Roman" w:hAnsi="Times New Roman" w:cs="Times New Roman"/>
          <w:sz w:val="22"/>
          <w:szCs w:val="22"/>
        </w:rPr>
        <w:t xml:space="preserve"> </w:t>
      </w:r>
      <w:r w:rsidR="0011062E">
        <w:rPr>
          <w:rFonts w:ascii="Times New Roman" w:hAnsi="Times New Roman" w:cs="Times New Roman"/>
          <w:sz w:val="22"/>
          <w:szCs w:val="22"/>
        </w:rPr>
        <w:t>with</w:t>
      </w:r>
      <w:r w:rsidR="005A2EAC">
        <w:rPr>
          <w:rFonts w:ascii="Times New Roman" w:hAnsi="Times New Roman" w:cs="Times New Roman"/>
          <w:sz w:val="22"/>
          <w:szCs w:val="22"/>
        </w:rPr>
        <w:t xml:space="preserve"> a specific HARQ process.</w:t>
      </w:r>
      <w:r w:rsidRPr="00806B23">
        <w:rPr>
          <w:rFonts w:ascii="Times New Roman" w:hAnsi="Times New Roman" w:cs="Times New Roman"/>
          <w:sz w:val="22"/>
          <w:szCs w:val="22"/>
        </w:rPr>
        <w:t xml:space="preserve"> </w:t>
      </w:r>
      <w:r w:rsidR="005A2EAC">
        <w:rPr>
          <w:rFonts w:ascii="Times New Roman" w:hAnsi="Times New Roman" w:cs="Times New Roman"/>
          <w:sz w:val="22"/>
          <w:szCs w:val="22"/>
        </w:rPr>
        <w:t>A</w:t>
      </w:r>
      <w:r w:rsidR="005A2EAC" w:rsidRPr="00806B23">
        <w:rPr>
          <w:rFonts w:ascii="Times New Roman" w:hAnsi="Times New Roman" w:cs="Times New Roman"/>
          <w:sz w:val="22"/>
          <w:szCs w:val="22"/>
        </w:rPr>
        <w:t xml:space="preserve"> new data indicator (NDI)</w:t>
      </w:r>
      <w:r w:rsidR="005A2EAC">
        <w:rPr>
          <w:rFonts w:ascii="Times New Roman" w:hAnsi="Times New Roman" w:cs="Times New Roman"/>
          <w:sz w:val="22"/>
          <w:szCs w:val="22"/>
        </w:rPr>
        <w:t xml:space="preserve"> carried by the DCI </w:t>
      </w:r>
      <w:r w:rsidRPr="00806B23">
        <w:rPr>
          <w:rFonts w:ascii="Times New Roman" w:hAnsi="Times New Roman" w:cs="Times New Roman"/>
          <w:sz w:val="22"/>
          <w:szCs w:val="22"/>
        </w:rPr>
        <w:t>will</w:t>
      </w:r>
      <w:r w:rsidR="004F1BCB">
        <w:rPr>
          <w:rFonts w:ascii="Times New Roman" w:hAnsi="Times New Roman" w:cs="Times New Roman"/>
          <w:sz w:val="22"/>
          <w:szCs w:val="22"/>
        </w:rPr>
        <w:t xml:space="preserve"> also</w:t>
      </w:r>
      <w:r w:rsidRPr="00806B23">
        <w:rPr>
          <w:rFonts w:ascii="Times New Roman" w:hAnsi="Times New Roman" w:cs="Times New Roman"/>
          <w:sz w:val="22"/>
          <w:szCs w:val="22"/>
        </w:rPr>
        <w:t xml:space="preserve"> be delivered from the PHY to the MAC entity. Then, the MAC entity </w:t>
      </w:r>
      <w:r w:rsidR="005A2EAC" w:rsidRPr="00806B23">
        <w:rPr>
          <w:rFonts w:ascii="Times New Roman" w:hAnsi="Times New Roman" w:cs="Times New Roman"/>
          <w:sz w:val="22"/>
          <w:szCs w:val="22"/>
        </w:rPr>
        <w:t>evaluates</w:t>
      </w:r>
      <w:r w:rsidRPr="00806B23">
        <w:rPr>
          <w:rFonts w:ascii="Times New Roman" w:hAnsi="Times New Roman" w:cs="Times New Roman"/>
          <w:sz w:val="22"/>
          <w:szCs w:val="22"/>
        </w:rPr>
        <w:t xml:space="preserve"> whether the NDI </w:t>
      </w:r>
      <w:r w:rsidR="00E866E9">
        <w:rPr>
          <w:rFonts w:ascii="Times New Roman" w:hAnsi="Times New Roman" w:cs="Times New Roman"/>
          <w:sz w:val="22"/>
          <w:szCs w:val="22"/>
        </w:rPr>
        <w:t xml:space="preserve">for the HARQ process of the corresponding PDSCH </w:t>
      </w:r>
      <w:r w:rsidRPr="00806B23">
        <w:rPr>
          <w:rFonts w:ascii="Times New Roman" w:hAnsi="Times New Roman" w:cs="Times New Roman"/>
          <w:sz w:val="22"/>
          <w:szCs w:val="22"/>
        </w:rPr>
        <w:t>have been toggled or not</w:t>
      </w:r>
      <w:r w:rsidR="009D6290">
        <w:rPr>
          <w:rFonts w:ascii="Times New Roman" w:hAnsi="Times New Roman" w:cs="Times New Roman"/>
          <w:sz w:val="22"/>
          <w:szCs w:val="22"/>
        </w:rPr>
        <w:t xml:space="preserve"> (a.k.a. determine whether the received TB is an initial transmission or a retransmission)</w:t>
      </w:r>
      <w:r w:rsidR="008508E4">
        <w:rPr>
          <w:rFonts w:ascii="Times New Roman" w:hAnsi="Times New Roman" w:cs="Times New Roman"/>
          <w:sz w:val="22"/>
          <w:szCs w:val="22"/>
        </w:rPr>
        <w:t>.</w:t>
      </w:r>
    </w:p>
    <w:p w14:paraId="5AD57844" w14:textId="77777777" w:rsidR="00FD23BA" w:rsidRDefault="00FD23BA" w:rsidP="00F92332">
      <w:pPr>
        <w:snapToGrid w:val="0"/>
        <w:spacing w:before="240"/>
        <w:rPr>
          <w:lang w:eastAsia="zh-TW"/>
        </w:rPr>
      </w:pPr>
    </w:p>
    <w:p w14:paraId="61313C90" w14:textId="28706D75" w:rsidR="009D6290" w:rsidRDefault="009D6290" w:rsidP="009D6290">
      <w:pPr>
        <w:pStyle w:val="2"/>
        <w:rPr>
          <w:lang w:eastAsia="zh-TW"/>
        </w:rPr>
      </w:pPr>
      <w:r>
        <w:rPr>
          <w:lang w:eastAsia="zh-TW"/>
        </w:rPr>
        <w:t xml:space="preserve">MBS data transmission </w:t>
      </w:r>
      <w:r w:rsidR="00541768">
        <w:rPr>
          <w:lang w:eastAsia="zh-TW"/>
        </w:rPr>
        <w:t>modes</w:t>
      </w:r>
    </w:p>
    <w:p w14:paraId="394F2F99" w14:textId="3D1DCEE4" w:rsidR="009D6290" w:rsidRDefault="009D6290" w:rsidP="009D6290">
      <w:pPr>
        <w:rPr>
          <w:rFonts w:ascii="Times New Roman" w:hAnsi="Times New Roman" w:cs="Times New Roman"/>
          <w:color w:val="000000" w:themeColor="text1"/>
          <w:szCs w:val="24"/>
        </w:rPr>
      </w:pPr>
      <w:r>
        <w:rPr>
          <w:rFonts w:ascii="Times New Roman" w:hAnsi="Times New Roman" w:cs="Times New Roman"/>
          <w:color w:val="000000" w:themeColor="text1"/>
          <w:szCs w:val="24"/>
        </w:rPr>
        <w:t xml:space="preserve">According to the progress made in RAN1, MBS supports transmission modes of PTP, PTM scheme I and PTM scheme II. In RAN1, PTP and PTM scheme I are defined as the following: </w:t>
      </w:r>
    </w:p>
    <w:p w14:paraId="2DE1CA63" w14:textId="77777777" w:rsidR="009D6290" w:rsidRPr="00556E9C" w:rsidRDefault="009D6290" w:rsidP="009D6290">
      <w:pPr>
        <w:pStyle w:val="a7"/>
        <w:widowControl w:val="0"/>
        <w:numPr>
          <w:ilvl w:val="0"/>
          <w:numId w:val="32"/>
        </w:numPr>
        <w:snapToGrid/>
        <w:spacing w:afterLines="50"/>
        <w:contextualSpacing w:val="0"/>
        <w:rPr>
          <w:rFonts w:ascii="Times New Roman" w:hAnsi="Times New Roman" w:cs="Times New Roman"/>
          <w:color w:val="000000" w:themeColor="text1"/>
          <w:szCs w:val="24"/>
        </w:rPr>
      </w:pPr>
      <w:r w:rsidRPr="00556E9C">
        <w:rPr>
          <w:rFonts w:ascii="Times New Roman" w:hAnsi="Times New Roman" w:cs="Times New Roman"/>
          <w:b/>
          <w:bCs/>
          <w:color w:val="000000" w:themeColor="text1"/>
          <w:szCs w:val="24"/>
        </w:rPr>
        <w:t>PTP transmission</w:t>
      </w:r>
      <w:r w:rsidRPr="00556E9C">
        <w:rPr>
          <w:rFonts w:ascii="Times New Roman" w:hAnsi="Times New Roman" w:cs="Times New Roman"/>
          <w:color w:val="000000" w:themeColor="text1"/>
          <w:szCs w:val="24"/>
        </w:rPr>
        <w:t xml:space="preserve">: For RRC_CONNECTED UEs, use </w:t>
      </w:r>
      <w:r>
        <w:rPr>
          <w:rFonts w:ascii="Times New Roman" w:hAnsi="Times New Roman" w:cs="Times New Roman"/>
          <w:color w:val="000000" w:themeColor="text1"/>
          <w:szCs w:val="24"/>
        </w:rPr>
        <w:t xml:space="preserve">DCI </w:t>
      </w:r>
      <w:r w:rsidRPr="00556E9C">
        <w:rPr>
          <w:rFonts w:ascii="Times New Roman" w:hAnsi="Times New Roman" w:cs="Times New Roman"/>
          <w:color w:val="000000" w:themeColor="text1"/>
          <w:szCs w:val="24"/>
        </w:rPr>
        <w:t>with CRC</w:t>
      </w:r>
      <w:r>
        <w:rPr>
          <w:rFonts w:ascii="Times New Roman" w:hAnsi="Times New Roman" w:cs="Times New Roman"/>
          <w:color w:val="000000" w:themeColor="text1"/>
          <w:szCs w:val="24"/>
        </w:rPr>
        <w:t xml:space="preserve"> bits</w:t>
      </w:r>
      <w:r w:rsidRPr="00556E9C">
        <w:rPr>
          <w:rFonts w:ascii="Times New Roman" w:hAnsi="Times New Roman" w:cs="Times New Roman"/>
          <w:color w:val="000000" w:themeColor="text1"/>
          <w:szCs w:val="24"/>
        </w:rPr>
        <w:t xml:space="preserve"> scrambled by UE-specific RNTI (e.g., C-RNTI)</w:t>
      </w:r>
      <w:r>
        <w:rPr>
          <w:rFonts w:ascii="Times New Roman" w:hAnsi="Times New Roman" w:cs="Times New Roman"/>
          <w:color w:val="000000" w:themeColor="text1"/>
          <w:szCs w:val="24"/>
        </w:rPr>
        <w:t xml:space="preserve"> and the DCI is transmitted on </w:t>
      </w:r>
      <w:r w:rsidRPr="00556E9C">
        <w:rPr>
          <w:rFonts w:ascii="Times New Roman" w:hAnsi="Times New Roman" w:cs="Times New Roman"/>
          <w:color w:val="000000" w:themeColor="text1"/>
          <w:szCs w:val="24"/>
        </w:rPr>
        <w:t>UE-specific PDCCH to schedule UE-specific PDSCH</w:t>
      </w:r>
      <w:r>
        <w:rPr>
          <w:rFonts w:ascii="Times New Roman" w:hAnsi="Times New Roman" w:cs="Times New Roman"/>
          <w:color w:val="000000" w:themeColor="text1"/>
          <w:szCs w:val="24"/>
        </w:rPr>
        <w:t xml:space="preserve"> reception</w:t>
      </w:r>
      <w:r w:rsidRPr="00556E9C">
        <w:rPr>
          <w:rFonts w:ascii="Times New Roman" w:hAnsi="Times New Roman" w:cs="Times New Roman"/>
          <w:color w:val="000000" w:themeColor="text1"/>
          <w:szCs w:val="24"/>
        </w:rPr>
        <w:t xml:space="preserve"> which is scrambled with the same UE-specific RNTI. </w:t>
      </w:r>
    </w:p>
    <w:p w14:paraId="057E05A3" w14:textId="5880748B" w:rsidR="009D6290" w:rsidRPr="009D6290" w:rsidRDefault="009D6290" w:rsidP="009D6290">
      <w:pPr>
        <w:pStyle w:val="a7"/>
        <w:widowControl w:val="0"/>
        <w:numPr>
          <w:ilvl w:val="0"/>
          <w:numId w:val="32"/>
        </w:numPr>
        <w:snapToGrid/>
        <w:spacing w:afterLines="50"/>
        <w:contextualSpacing w:val="0"/>
        <w:rPr>
          <w:lang w:eastAsia="zh-TW"/>
        </w:rPr>
      </w:pPr>
      <w:r w:rsidRPr="00556E9C">
        <w:rPr>
          <w:rFonts w:ascii="Times New Roman" w:hAnsi="Times New Roman" w:cs="Times New Roman"/>
          <w:b/>
          <w:bCs/>
          <w:color w:val="000000" w:themeColor="text1"/>
          <w:szCs w:val="24"/>
        </w:rPr>
        <w:t xml:space="preserve">PTM transmission scheme </w:t>
      </w:r>
      <w:r>
        <w:rPr>
          <w:rFonts w:ascii="Times New Roman" w:hAnsi="Times New Roman" w:cs="Times New Roman"/>
          <w:b/>
          <w:bCs/>
          <w:color w:val="000000" w:themeColor="text1"/>
          <w:szCs w:val="24"/>
        </w:rPr>
        <w:t>I</w:t>
      </w:r>
      <w:r w:rsidRPr="00556E9C">
        <w:rPr>
          <w:rFonts w:ascii="Times New Roman" w:hAnsi="Times New Roman" w:cs="Times New Roman"/>
          <w:color w:val="000000" w:themeColor="text1"/>
          <w:szCs w:val="24"/>
        </w:rPr>
        <w:t xml:space="preserve">: For RRC_CONNECTED UEs in the same MBS group, </w:t>
      </w:r>
      <w:r>
        <w:rPr>
          <w:rFonts w:ascii="Times New Roman" w:hAnsi="Times New Roman" w:cs="Times New Roman"/>
          <w:color w:val="000000" w:themeColor="text1"/>
          <w:szCs w:val="24"/>
        </w:rPr>
        <w:t>the gNB apply a</w:t>
      </w:r>
      <w:r w:rsidRPr="00556E9C">
        <w:rPr>
          <w:rFonts w:ascii="Times New Roman" w:hAnsi="Times New Roman" w:cs="Times New Roman"/>
          <w:color w:val="000000" w:themeColor="text1"/>
          <w:szCs w:val="24"/>
        </w:rPr>
        <w:t xml:space="preserve"> </w:t>
      </w:r>
      <w:r>
        <w:rPr>
          <w:rFonts w:ascii="Times New Roman" w:hAnsi="Times New Roman" w:cs="Times New Roman"/>
          <w:color w:val="000000" w:themeColor="text1"/>
          <w:szCs w:val="24"/>
        </w:rPr>
        <w:t xml:space="preserve">DCI with </w:t>
      </w:r>
      <w:r w:rsidRPr="00556E9C">
        <w:rPr>
          <w:rFonts w:ascii="Times New Roman" w:hAnsi="Times New Roman" w:cs="Times New Roman"/>
          <w:color w:val="000000" w:themeColor="text1"/>
          <w:szCs w:val="24"/>
        </w:rPr>
        <w:t xml:space="preserve">CRC </w:t>
      </w:r>
      <w:r>
        <w:rPr>
          <w:rFonts w:ascii="Times New Roman" w:hAnsi="Times New Roman" w:cs="Times New Roman"/>
          <w:color w:val="000000" w:themeColor="text1"/>
          <w:szCs w:val="24"/>
        </w:rPr>
        <w:t xml:space="preserve">bits </w:t>
      </w:r>
      <w:r w:rsidRPr="00556E9C">
        <w:rPr>
          <w:rFonts w:ascii="Times New Roman" w:hAnsi="Times New Roman" w:cs="Times New Roman"/>
          <w:color w:val="000000" w:themeColor="text1"/>
          <w:szCs w:val="24"/>
        </w:rPr>
        <w:t>scrambled by group-common RNTI</w:t>
      </w:r>
      <w:r>
        <w:rPr>
          <w:rFonts w:ascii="Times New Roman" w:hAnsi="Times New Roman" w:cs="Times New Roman"/>
          <w:color w:val="000000" w:themeColor="text1"/>
          <w:szCs w:val="24"/>
        </w:rPr>
        <w:t xml:space="preserve"> (e.g., G-RNTI) and the DCI is transmitted on</w:t>
      </w:r>
      <w:r w:rsidRPr="00556E9C">
        <w:rPr>
          <w:rFonts w:ascii="Times New Roman" w:hAnsi="Times New Roman" w:cs="Times New Roman"/>
          <w:color w:val="000000" w:themeColor="text1"/>
          <w:szCs w:val="24"/>
        </w:rPr>
        <w:t xml:space="preserve"> group-common PDCCH to schedule group-common PDSCH </w:t>
      </w:r>
      <w:r>
        <w:rPr>
          <w:rFonts w:ascii="Times New Roman" w:hAnsi="Times New Roman" w:cs="Times New Roman"/>
          <w:color w:val="000000" w:themeColor="text1"/>
          <w:szCs w:val="24"/>
        </w:rPr>
        <w:t xml:space="preserve">reception </w:t>
      </w:r>
      <w:r w:rsidRPr="00556E9C">
        <w:rPr>
          <w:rFonts w:ascii="Times New Roman" w:hAnsi="Times New Roman" w:cs="Times New Roman"/>
          <w:color w:val="000000" w:themeColor="text1"/>
          <w:szCs w:val="24"/>
        </w:rPr>
        <w:t>which is scrambled with the same group-common RNTI.</w:t>
      </w:r>
    </w:p>
    <w:p w14:paraId="5303D10F" w14:textId="0465B006" w:rsidR="009D6290" w:rsidRDefault="009D6290" w:rsidP="009D6290">
      <w:pPr>
        <w:widowControl w:val="0"/>
        <w:spacing w:afterLines="50"/>
        <w:rPr>
          <w:lang w:eastAsia="zh-TW"/>
        </w:rPr>
      </w:pPr>
    </w:p>
    <w:p w14:paraId="4C1E7CC4" w14:textId="179C9FE9" w:rsidR="009D6290" w:rsidRPr="000E0365" w:rsidRDefault="00F92332" w:rsidP="00F92332">
      <w:pPr>
        <w:pStyle w:val="2"/>
        <w:rPr>
          <w:lang w:eastAsia="zh-TW"/>
        </w:rPr>
      </w:pPr>
      <w:r>
        <w:rPr>
          <w:lang w:eastAsia="zh-TW"/>
        </w:rPr>
        <w:t>MBS data retransmission crossing PTP and PTM scheme I</w:t>
      </w:r>
    </w:p>
    <w:p w14:paraId="0F4A45C9" w14:textId="28698588" w:rsidR="00571E47" w:rsidRDefault="00571E47" w:rsidP="00E168CC">
      <w:pPr>
        <w:spacing w:before="240" w:after="240"/>
        <w:rPr>
          <w:rFonts w:ascii="Times New Roman" w:hAnsi="Times New Roman" w:cs="Times New Roman"/>
          <w:color w:val="000000" w:themeColor="text1"/>
          <w:sz w:val="22"/>
          <w:szCs w:val="22"/>
        </w:rPr>
      </w:pPr>
      <w:r w:rsidRPr="00571E47">
        <w:rPr>
          <w:rFonts w:ascii="Times New Roman" w:hAnsi="Times New Roman" w:cs="Times New Roman"/>
          <w:color w:val="000000" w:themeColor="text1"/>
          <w:sz w:val="22"/>
          <w:szCs w:val="22"/>
        </w:rPr>
        <w:t xml:space="preserve">Turning back to the HARQ process for MBS. Obviously, since MBS data delivery via PTM transmission </w:t>
      </w:r>
      <w:r w:rsidR="006C405A">
        <w:rPr>
          <w:rFonts w:ascii="Times New Roman" w:hAnsi="Times New Roman" w:cs="Times New Roman"/>
          <w:color w:val="000000" w:themeColor="text1"/>
          <w:sz w:val="22"/>
          <w:szCs w:val="22"/>
        </w:rPr>
        <w:t>could</w:t>
      </w:r>
      <w:r w:rsidR="006C405A" w:rsidRPr="00571E47">
        <w:rPr>
          <w:rFonts w:ascii="Times New Roman" w:hAnsi="Times New Roman" w:cs="Times New Roman"/>
          <w:color w:val="000000" w:themeColor="text1"/>
          <w:sz w:val="22"/>
          <w:szCs w:val="22"/>
        </w:rPr>
        <w:t xml:space="preserve"> </w:t>
      </w:r>
      <w:r w:rsidRPr="00571E47">
        <w:rPr>
          <w:rFonts w:ascii="Times New Roman" w:hAnsi="Times New Roman" w:cs="Times New Roman"/>
          <w:color w:val="000000" w:themeColor="text1"/>
          <w:sz w:val="22"/>
          <w:szCs w:val="22"/>
        </w:rPr>
        <w:t xml:space="preserve">be received by a group of UEs, it is possible that not all the UEs within the group can receive the data successfully. Depending on radio condition for each UE and some other situations, </w:t>
      </w:r>
      <w:r w:rsidR="0027238B">
        <w:rPr>
          <w:rFonts w:ascii="Times New Roman" w:hAnsi="Times New Roman" w:cs="Times New Roman"/>
          <w:color w:val="000000" w:themeColor="text1"/>
          <w:sz w:val="22"/>
          <w:szCs w:val="22"/>
          <w:lang w:eastAsia="zh-TW"/>
        </w:rPr>
        <w:t>some</w:t>
      </w:r>
      <w:r w:rsidRPr="00571E47">
        <w:rPr>
          <w:rFonts w:ascii="Times New Roman" w:hAnsi="Times New Roman" w:cs="Times New Roman"/>
          <w:color w:val="000000" w:themeColor="text1"/>
          <w:sz w:val="22"/>
          <w:szCs w:val="22"/>
        </w:rPr>
        <w:t xml:space="preserve"> UEs within the group </w:t>
      </w:r>
      <w:r w:rsidR="00F93347">
        <w:rPr>
          <w:rFonts w:ascii="Times New Roman" w:hAnsi="Times New Roman" w:cs="Times New Roman"/>
          <w:color w:val="000000" w:themeColor="text1"/>
          <w:sz w:val="22"/>
          <w:szCs w:val="22"/>
        </w:rPr>
        <w:t>could</w:t>
      </w:r>
      <w:r w:rsidR="00E2093E">
        <w:rPr>
          <w:rFonts w:ascii="Times New Roman" w:hAnsi="Times New Roman" w:cs="Times New Roman"/>
          <w:color w:val="000000" w:themeColor="text1"/>
          <w:sz w:val="22"/>
          <w:szCs w:val="22"/>
        </w:rPr>
        <w:t xml:space="preserve"> not</w:t>
      </w:r>
      <w:r w:rsidR="00201722">
        <w:rPr>
          <w:rFonts w:ascii="Times New Roman" w:hAnsi="Times New Roman" w:cs="Times New Roman"/>
          <w:color w:val="000000" w:themeColor="text1"/>
          <w:sz w:val="22"/>
          <w:szCs w:val="22"/>
        </w:rPr>
        <w:t xml:space="preserve"> </w:t>
      </w:r>
      <w:r w:rsidR="003B55E6">
        <w:rPr>
          <w:rFonts w:ascii="Times New Roman" w:hAnsi="Times New Roman" w:cs="Times New Roman"/>
          <w:color w:val="000000" w:themeColor="text1"/>
          <w:sz w:val="22"/>
          <w:szCs w:val="22"/>
        </w:rPr>
        <w:t xml:space="preserve">successfully </w:t>
      </w:r>
      <w:r w:rsidR="00E2093E">
        <w:rPr>
          <w:rFonts w:ascii="Times New Roman" w:hAnsi="Times New Roman" w:cs="Times New Roman"/>
          <w:color w:val="000000" w:themeColor="text1"/>
          <w:sz w:val="22"/>
          <w:szCs w:val="22"/>
        </w:rPr>
        <w:t>receive the</w:t>
      </w:r>
      <w:r w:rsidRPr="00571E47">
        <w:rPr>
          <w:rFonts w:ascii="Times New Roman" w:hAnsi="Times New Roman" w:cs="Times New Roman"/>
          <w:color w:val="000000" w:themeColor="text1"/>
          <w:sz w:val="22"/>
          <w:szCs w:val="22"/>
        </w:rPr>
        <w:t xml:space="preserve"> MBS data</w:t>
      </w:r>
      <w:r w:rsidR="00E2093E">
        <w:rPr>
          <w:rFonts w:ascii="Times New Roman" w:hAnsi="Times New Roman" w:cs="Times New Roman"/>
          <w:color w:val="000000" w:themeColor="text1"/>
          <w:sz w:val="22"/>
          <w:szCs w:val="22"/>
        </w:rPr>
        <w:t xml:space="preserve">, </w:t>
      </w:r>
      <w:r w:rsidRPr="00571E47">
        <w:rPr>
          <w:rFonts w:ascii="Times New Roman" w:hAnsi="Times New Roman" w:cs="Times New Roman"/>
          <w:color w:val="000000" w:themeColor="text1"/>
          <w:sz w:val="22"/>
          <w:szCs w:val="22"/>
        </w:rPr>
        <w:t>whil</w:t>
      </w:r>
      <w:r w:rsidR="00E2093E">
        <w:rPr>
          <w:rFonts w:ascii="Times New Roman" w:hAnsi="Times New Roman" w:cs="Times New Roman"/>
          <w:color w:val="000000" w:themeColor="text1"/>
          <w:sz w:val="22"/>
          <w:szCs w:val="22"/>
        </w:rPr>
        <w:t>st</w:t>
      </w:r>
      <w:r w:rsidRPr="00571E47">
        <w:rPr>
          <w:rFonts w:ascii="Times New Roman" w:hAnsi="Times New Roman" w:cs="Times New Roman"/>
          <w:color w:val="000000" w:themeColor="text1"/>
          <w:sz w:val="22"/>
          <w:szCs w:val="22"/>
        </w:rPr>
        <w:t xml:space="preserve"> </w:t>
      </w:r>
      <w:r w:rsidR="00E2093E">
        <w:rPr>
          <w:rFonts w:ascii="Times New Roman" w:hAnsi="Times New Roman" w:cs="Times New Roman"/>
          <w:color w:val="000000" w:themeColor="text1"/>
          <w:sz w:val="22"/>
          <w:szCs w:val="22"/>
        </w:rPr>
        <w:t>the other</w:t>
      </w:r>
      <w:r w:rsidR="00E2093E" w:rsidRPr="00571E47">
        <w:rPr>
          <w:rFonts w:ascii="Times New Roman" w:hAnsi="Times New Roman" w:cs="Times New Roman"/>
          <w:color w:val="000000" w:themeColor="text1"/>
          <w:sz w:val="22"/>
          <w:szCs w:val="22"/>
        </w:rPr>
        <w:t xml:space="preserve"> </w:t>
      </w:r>
      <w:r w:rsidRPr="00571E47">
        <w:rPr>
          <w:rFonts w:ascii="Times New Roman" w:hAnsi="Times New Roman" w:cs="Times New Roman"/>
          <w:color w:val="000000" w:themeColor="text1"/>
          <w:sz w:val="22"/>
          <w:szCs w:val="22"/>
        </w:rPr>
        <w:t xml:space="preserve">UEs </w:t>
      </w:r>
      <w:r w:rsidR="00DF7205">
        <w:rPr>
          <w:rFonts w:ascii="Times New Roman" w:hAnsi="Times New Roman" w:cs="Times New Roman"/>
          <w:color w:val="000000" w:themeColor="text1"/>
          <w:sz w:val="22"/>
          <w:szCs w:val="22"/>
        </w:rPr>
        <w:t>could</w:t>
      </w:r>
      <w:r w:rsidRPr="00571E4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According to RAN1’s progress, based on </w:t>
      </w:r>
      <w:r w:rsidRPr="00571E47">
        <w:rPr>
          <w:rFonts w:ascii="Times New Roman" w:hAnsi="Times New Roman" w:cs="Times New Roman"/>
          <w:color w:val="000000" w:themeColor="text1"/>
          <w:sz w:val="22"/>
          <w:szCs w:val="22"/>
        </w:rPr>
        <w:t xml:space="preserve">HARQ-ACK feedback, </w:t>
      </w:r>
      <w:r w:rsidR="006C405A">
        <w:rPr>
          <w:rFonts w:ascii="Times New Roman" w:hAnsi="Times New Roman" w:cs="Times New Roman"/>
          <w:color w:val="000000" w:themeColor="text1"/>
          <w:sz w:val="22"/>
          <w:szCs w:val="22"/>
        </w:rPr>
        <w:t>the</w:t>
      </w:r>
      <w:r w:rsidRPr="00571E47">
        <w:rPr>
          <w:rFonts w:ascii="Times New Roman" w:hAnsi="Times New Roman" w:cs="Times New Roman"/>
          <w:color w:val="000000" w:themeColor="text1"/>
          <w:sz w:val="22"/>
          <w:szCs w:val="22"/>
        </w:rPr>
        <w:t xml:space="preserve"> gNB </w:t>
      </w:r>
      <w:r w:rsidR="006C405A">
        <w:rPr>
          <w:rFonts w:ascii="Times New Roman" w:hAnsi="Times New Roman" w:cs="Times New Roman"/>
          <w:color w:val="000000" w:themeColor="text1"/>
          <w:sz w:val="22"/>
          <w:szCs w:val="22"/>
        </w:rPr>
        <w:t>could</w:t>
      </w:r>
      <w:r w:rsidR="006C405A" w:rsidRPr="00571E47">
        <w:rPr>
          <w:rFonts w:ascii="Times New Roman" w:hAnsi="Times New Roman" w:cs="Times New Roman"/>
          <w:color w:val="000000" w:themeColor="text1"/>
          <w:sz w:val="22"/>
          <w:szCs w:val="22"/>
        </w:rPr>
        <w:t xml:space="preserve"> </w:t>
      </w:r>
      <w:r w:rsidRPr="00571E47">
        <w:rPr>
          <w:rFonts w:ascii="Times New Roman" w:hAnsi="Times New Roman" w:cs="Times New Roman"/>
          <w:color w:val="000000" w:themeColor="text1"/>
          <w:sz w:val="22"/>
          <w:szCs w:val="22"/>
        </w:rPr>
        <w:t xml:space="preserve">understand the MBS data reception situation (i.e., whether all of the UE receives data well). </w:t>
      </w:r>
    </w:p>
    <w:p w14:paraId="6C1E33C2" w14:textId="12AC8FE7" w:rsidR="00571E47" w:rsidRDefault="00303CBC" w:rsidP="00E168CC">
      <w:pPr>
        <w:spacing w:before="240" w:after="24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Based on the HARQ-ACK feedback </w:t>
      </w:r>
      <w:r w:rsidR="00571E47">
        <w:rPr>
          <w:rFonts w:ascii="Times New Roman" w:hAnsi="Times New Roman" w:cs="Times New Roman"/>
          <w:color w:val="000000" w:themeColor="text1"/>
          <w:sz w:val="22"/>
          <w:szCs w:val="22"/>
        </w:rPr>
        <w:t>the</w:t>
      </w:r>
      <w:r w:rsidR="00571E47" w:rsidRPr="00571E47">
        <w:rPr>
          <w:rFonts w:ascii="Times New Roman" w:hAnsi="Times New Roman" w:cs="Times New Roman"/>
          <w:color w:val="000000" w:themeColor="text1"/>
          <w:sz w:val="22"/>
          <w:szCs w:val="22"/>
        </w:rPr>
        <w:t xml:space="preserve"> gNB </w:t>
      </w:r>
      <w:r w:rsidR="006C405A">
        <w:rPr>
          <w:rFonts w:ascii="Times New Roman" w:hAnsi="Times New Roman" w:cs="Times New Roman"/>
          <w:color w:val="000000" w:themeColor="text1"/>
          <w:sz w:val="22"/>
          <w:szCs w:val="22"/>
        </w:rPr>
        <w:t>could</w:t>
      </w:r>
      <w:r w:rsidR="006C405A" w:rsidRPr="00571E47">
        <w:rPr>
          <w:rFonts w:ascii="Times New Roman" w:hAnsi="Times New Roman" w:cs="Times New Roman"/>
          <w:color w:val="000000" w:themeColor="text1"/>
          <w:sz w:val="22"/>
          <w:szCs w:val="22"/>
        </w:rPr>
        <w:t xml:space="preserve"> </w:t>
      </w:r>
      <w:r w:rsidR="00571E47" w:rsidRPr="00571E47">
        <w:rPr>
          <w:rFonts w:ascii="Times New Roman" w:hAnsi="Times New Roman" w:cs="Times New Roman"/>
          <w:color w:val="000000" w:themeColor="text1"/>
          <w:sz w:val="22"/>
          <w:szCs w:val="22"/>
        </w:rPr>
        <w:t xml:space="preserve">properly adjust modulation coding rate and/or </w:t>
      </w:r>
      <w:r w:rsidR="00266DAF">
        <w:rPr>
          <w:rFonts w:ascii="Times New Roman" w:hAnsi="Times New Roman" w:cs="Times New Roman"/>
          <w:color w:val="000000" w:themeColor="text1"/>
          <w:sz w:val="22"/>
          <w:szCs w:val="22"/>
        </w:rPr>
        <w:t>trigger</w:t>
      </w:r>
      <w:r w:rsidR="00571E47" w:rsidRPr="00571E47">
        <w:rPr>
          <w:rFonts w:ascii="Times New Roman" w:hAnsi="Times New Roman" w:cs="Times New Roman"/>
          <w:color w:val="000000" w:themeColor="text1"/>
          <w:sz w:val="22"/>
          <w:szCs w:val="22"/>
        </w:rPr>
        <w:t xml:space="preserve"> corresponding retransmission</w:t>
      </w:r>
      <w:r w:rsidR="00571E47">
        <w:rPr>
          <w:rFonts w:ascii="Times New Roman" w:hAnsi="Times New Roman" w:cs="Times New Roman"/>
          <w:color w:val="000000" w:themeColor="text1"/>
          <w:sz w:val="22"/>
          <w:szCs w:val="22"/>
        </w:rPr>
        <w:t xml:space="preserve"> </w:t>
      </w:r>
      <w:r w:rsidR="00BA4301">
        <w:rPr>
          <w:rFonts w:ascii="Times New Roman" w:hAnsi="Times New Roman" w:cs="Times New Roman"/>
          <w:color w:val="000000" w:themeColor="text1"/>
          <w:sz w:val="22"/>
          <w:szCs w:val="22"/>
        </w:rPr>
        <w:t xml:space="preserve">either </w:t>
      </w:r>
      <w:r w:rsidR="00571E47" w:rsidRPr="00571E47">
        <w:rPr>
          <w:rFonts w:ascii="Times New Roman" w:hAnsi="Times New Roman" w:cs="Times New Roman"/>
          <w:color w:val="000000" w:themeColor="text1"/>
          <w:sz w:val="22"/>
          <w:szCs w:val="22"/>
        </w:rPr>
        <w:t xml:space="preserve">via </w:t>
      </w:r>
      <w:r w:rsidR="00BA4301">
        <w:rPr>
          <w:rFonts w:ascii="Times New Roman" w:hAnsi="Times New Roman" w:cs="Times New Roman"/>
          <w:color w:val="000000" w:themeColor="text1"/>
          <w:sz w:val="22"/>
          <w:szCs w:val="22"/>
        </w:rPr>
        <w:t xml:space="preserve">same or </w:t>
      </w:r>
      <w:r w:rsidR="00571E47">
        <w:rPr>
          <w:rFonts w:ascii="Times New Roman" w:hAnsi="Times New Roman" w:cs="Times New Roman"/>
          <w:color w:val="000000" w:themeColor="text1"/>
          <w:sz w:val="22"/>
          <w:szCs w:val="22"/>
        </w:rPr>
        <w:t xml:space="preserve">different </w:t>
      </w:r>
      <w:r w:rsidR="00571E47" w:rsidRPr="00571E47">
        <w:rPr>
          <w:rFonts w:ascii="Times New Roman" w:hAnsi="Times New Roman" w:cs="Times New Roman"/>
          <w:color w:val="000000" w:themeColor="text1"/>
          <w:sz w:val="22"/>
          <w:szCs w:val="22"/>
        </w:rPr>
        <w:t xml:space="preserve">transmission </w:t>
      </w:r>
      <w:r w:rsidR="00571E47">
        <w:rPr>
          <w:rFonts w:ascii="Times New Roman" w:hAnsi="Times New Roman" w:cs="Times New Roman"/>
          <w:color w:val="000000" w:themeColor="text1"/>
          <w:sz w:val="22"/>
          <w:szCs w:val="22"/>
        </w:rPr>
        <w:t>scheme</w:t>
      </w:r>
      <w:r w:rsidR="0033096E">
        <w:rPr>
          <w:rFonts w:ascii="Times New Roman" w:hAnsi="Times New Roman" w:cs="Times New Roman"/>
          <w:color w:val="000000" w:themeColor="text1"/>
          <w:sz w:val="22"/>
          <w:szCs w:val="22"/>
        </w:rPr>
        <w:t>s</w:t>
      </w:r>
      <w:r w:rsidR="00571E47" w:rsidRPr="00571E47">
        <w:rPr>
          <w:rFonts w:ascii="Times New Roman" w:hAnsi="Times New Roman" w:cs="Times New Roman"/>
          <w:color w:val="000000" w:themeColor="text1"/>
          <w:sz w:val="22"/>
          <w:szCs w:val="22"/>
        </w:rPr>
        <w:t xml:space="preserve">. For an example, once a </w:t>
      </w:r>
      <w:r w:rsidR="00571E47" w:rsidRPr="00571E47">
        <w:rPr>
          <w:rFonts w:ascii="Times New Roman" w:hAnsi="Times New Roman" w:cs="Times New Roman"/>
          <w:color w:val="000000" w:themeColor="text1"/>
          <w:sz w:val="22"/>
          <w:szCs w:val="22"/>
        </w:rPr>
        <w:lastRenderedPageBreak/>
        <w:t>UE within the group fail</w:t>
      </w:r>
      <w:r w:rsidR="0033096E">
        <w:rPr>
          <w:rFonts w:ascii="Times New Roman" w:hAnsi="Times New Roman" w:cs="Times New Roman"/>
          <w:color w:val="000000" w:themeColor="text1"/>
          <w:sz w:val="22"/>
          <w:szCs w:val="22"/>
        </w:rPr>
        <w:t>s</w:t>
      </w:r>
      <w:r w:rsidR="00571E47" w:rsidRPr="00571E47">
        <w:rPr>
          <w:rFonts w:ascii="Times New Roman" w:hAnsi="Times New Roman" w:cs="Times New Roman"/>
          <w:color w:val="000000" w:themeColor="text1"/>
          <w:sz w:val="22"/>
          <w:szCs w:val="22"/>
        </w:rPr>
        <w:t xml:space="preserve"> on an MBS data reception via PTM</w:t>
      </w:r>
      <w:r w:rsidR="00571E47">
        <w:rPr>
          <w:rFonts w:ascii="Times New Roman" w:hAnsi="Times New Roman" w:cs="Times New Roman"/>
          <w:color w:val="000000" w:themeColor="text1"/>
          <w:sz w:val="22"/>
          <w:szCs w:val="22"/>
        </w:rPr>
        <w:t xml:space="preserve"> scheme I</w:t>
      </w:r>
      <w:r w:rsidR="00571E47" w:rsidRPr="00571E47">
        <w:rPr>
          <w:rFonts w:ascii="Times New Roman" w:hAnsi="Times New Roman" w:cs="Times New Roman"/>
          <w:color w:val="000000" w:themeColor="text1"/>
          <w:sz w:val="22"/>
          <w:szCs w:val="22"/>
        </w:rPr>
        <w:t xml:space="preserve">, the gNB </w:t>
      </w:r>
      <w:r w:rsidR="0033096E">
        <w:rPr>
          <w:rFonts w:ascii="Times New Roman" w:hAnsi="Times New Roman" w:cs="Times New Roman"/>
          <w:color w:val="000000" w:themeColor="text1"/>
          <w:sz w:val="22"/>
          <w:szCs w:val="22"/>
        </w:rPr>
        <w:t>could</w:t>
      </w:r>
      <w:r w:rsidR="0033096E" w:rsidRPr="00571E47">
        <w:rPr>
          <w:rFonts w:ascii="Times New Roman" w:hAnsi="Times New Roman" w:cs="Times New Roman"/>
          <w:color w:val="000000" w:themeColor="text1"/>
          <w:sz w:val="22"/>
          <w:szCs w:val="22"/>
        </w:rPr>
        <w:t xml:space="preserve"> </w:t>
      </w:r>
      <w:r w:rsidR="00571E47" w:rsidRPr="00571E47">
        <w:rPr>
          <w:rFonts w:ascii="Times New Roman" w:hAnsi="Times New Roman" w:cs="Times New Roman"/>
          <w:color w:val="000000" w:themeColor="text1"/>
          <w:sz w:val="22"/>
          <w:szCs w:val="22"/>
        </w:rPr>
        <w:t>schedule a DL assignment for corresponding MBS data retransmission via PTP.</w:t>
      </w:r>
      <w:r w:rsidR="00571E47" w:rsidRPr="00571E47">
        <w:rPr>
          <w:rFonts w:ascii="Times New Roman" w:hAnsi="Times New Roman" w:cs="Times New Roman" w:hint="eastAsia"/>
          <w:color w:val="000000" w:themeColor="text1"/>
          <w:sz w:val="22"/>
          <w:szCs w:val="22"/>
        </w:rPr>
        <w:t xml:space="preserve"> </w:t>
      </w:r>
      <w:r w:rsidR="00571E47">
        <w:rPr>
          <w:rFonts w:ascii="Times New Roman" w:hAnsi="Times New Roman" w:cs="Times New Roman"/>
          <w:color w:val="000000" w:themeColor="text1"/>
          <w:sz w:val="22"/>
          <w:szCs w:val="22"/>
        </w:rPr>
        <w:t>Aligning with RAN1,</w:t>
      </w:r>
      <w:r w:rsidR="00571E47" w:rsidRPr="00571E47">
        <w:rPr>
          <w:rFonts w:ascii="Times New Roman" w:hAnsi="Times New Roman" w:cs="Times New Roman"/>
          <w:color w:val="000000" w:themeColor="text1"/>
          <w:sz w:val="22"/>
          <w:szCs w:val="22"/>
        </w:rPr>
        <w:t xml:space="preserve"> </w:t>
      </w:r>
      <w:r w:rsidR="00571E47">
        <w:rPr>
          <w:rFonts w:ascii="Times New Roman" w:hAnsi="Times New Roman" w:cs="Times New Roman"/>
          <w:color w:val="000000" w:themeColor="text1"/>
          <w:sz w:val="22"/>
          <w:szCs w:val="22"/>
        </w:rPr>
        <w:t>the</w:t>
      </w:r>
      <w:r w:rsidR="00571E47" w:rsidRPr="00571E47">
        <w:rPr>
          <w:rFonts w:ascii="Times New Roman" w:hAnsi="Times New Roman" w:cs="Times New Roman"/>
          <w:color w:val="000000" w:themeColor="text1"/>
          <w:sz w:val="22"/>
          <w:szCs w:val="22"/>
        </w:rPr>
        <w:t xml:space="preserve"> gNB </w:t>
      </w:r>
      <w:r w:rsidR="0033096E">
        <w:rPr>
          <w:rFonts w:ascii="Times New Roman" w:hAnsi="Times New Roman" w:cs="Times New Roman"/>
          <w:color w:val="000000" w:themeColor="text1"/>
          <w:sz w:val="22"/>
          <w:szCs w:val="22"/>
        </w:rPr>
        <w:t>could</w:t>
      </w:r>
      <w:r w:rsidR="0033096E" w:rsidRPr="00571E47">
        <w:rPr>
          <w:rFonts w:ascii="Times New Roman" w:hAnsi="Times New Roman" w:cs="Times New Roman"/>
          <w:color w:val="000000" w:themeColor="text1"/>
          <w:sz w:val="22"/>
          <w:szCs w:val="22"/>
        </w:rPr>
        <w:t xml:space="preserve"> </w:t>
      </w:r>
      <w:r w:rsidR="00571E47" w:rsidRPr="00571E47">
        <w:rPr>
          <w:rFonts w:ascii="Times New Roman" w:hAnsi="Times New Roman" w:cs="Times New Roman"/>
          <w:color w:val="000000" w:themeColor="text1"/>
          <w:sz w:val="22"/>
          <w:szCs w:val="22"/>
        </w:rPr>
        <w:t xml:space="preserve">let the UE handle the retransmitted data by a same HARQ process as which handled the initial transmitted data, </w:t>
      </w:r>
      <w:r w:rsidR="00571E47">
        <w:rPr>
          <w:rFonts w:ascii="Times New Roman" w:hAnsi="Times New Roman" w:cs="Times New Roman"/>
          <w:color w:val="000000" w:themeColor="text1"/>
          <w:sz w:val="22"/>
          <w:szCs w:val="22"/>
        </w:rPr>
        <w:t xml:space="preserve">that is, </w:t>
      </w:r>
      <w:r w:rsidR="00571E47" w:rsidRPr="00571E47">
        <w:rPr>
          <w:rFonts w:ascii="Times New Roman" w:hAnsi="Times New Roman" w:cs="Times New Roman"/>
          <w:color w:val="000000" w:themeColor="text1"/>
          <w:sz w:val="22"/>
          <w:szCs w:val="22"/>
        </w:rPr>
        <w:t>the gNB indicates UE a same HARQ process ID to the UE for both of the initial transmission via PTM</w:t>
      </w:r>
      <w:r w:rsidR="00571E47">
        <w:rPr>
          <w:rFonts w:ascii="Times New Roman" w:hAnsi="Times New Roman" w:cs="Times New Roman"/>
          <w:color w:val="000000" w:themeColor="text1"/>
          <w:sz w:val="22"/>
          <w:szCs w:val="22"/>
        </w:rPr>
        <w:t xml:space="preserve"> scheme I</w:t>
      </w:r>
      <w:r w:rsidR="00571E47" w:rsidRPr="00571E47">
        <w:rPr>
          <w:rFonts w:ascii="Times New Roman" w:hAnsi="Times New Roman" w:cs="Times New Roman"/>
          <w:color w:val="000000" w:themeColor="text1"/>
          <w:sz w:val="22"/>
          <w:szCs w:val="22"/>
        </w:rPr>
        <w:t xml:space="preserve"> and the retransmission via PTP.</w:t>
      </w:r>
      <w:r w:rsidR="00DB7242">
        <w:rPr>
          <w:rFonts w:ascii="Times New Roman" w:hAnsi="Times New Roman" w:cs="Times New Roman"/>
          <w:color w:val="000000" w:themeColor="text1"/>
          <w:sz w:val="22"/>
          <w:szCs w:val="22"/>
        </w:rPr>
        <w:t xml:space="preserve"> This approach </w:t>
      </w:r>
      <w:r w:rsidR="007B614D">
        <w:rPr>
          <w:rFonts w:ascii="Times New Roman" w:hAnsi="Times New Roman" w:cs="Times New Roman"/>
          <w:color w:val="000000" w:themeColor="text1"/>
          <w:sz w:val="22"/>
          <w:szCs w:val="22"/>
        </w:rPr>
        <w:t>allows</w:t>
      </w:r>
      <w:r w:rsidR="00DB7242">
        <w:rPr>
          <w:rFonts w:ascii="Times New Roman" w:hAnsi="Times New Roman" w:cs="Times New Roman"/>
          <w:color w:val="000000" w:themeColor="text1"/>
          <w:sz w:val="22"/>
          <w:szCs w:val="22"/>
        </w:rPr>
        <w:t xml:space="preserve"> UE to perform soft combine with same HARQ process.</w:t>
      </w:r>
    </w:p>
    <w:p w14:paraId="620D6D10" w14:textId="3C98BB87" w:rsidR="008D2234" w:rsidRDefault="008D2234" w:rsidP="008D2234">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1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For a retransmitted data, gNB indicates UE to handle it by a HARQ process same as for initial transmission.</w:t>
      </w:r>
    </w:p>
    <w:p w14:paraId="6B8E5678" w14:textId="4A5EFFD6" w:rsidR="008D2234" w:rsidRDefault="008D2234" w:rsidP="008D2234">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2</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 xml:space="preserve">Continue with observation 1, NDI may be applied by gNB for indicating UE </w:t>
      </w:r>
      <w:r w:rsidR="0051614D">
        <w:rPr>
          <w:rFonts w:ascii="Times New Roman" w:hAnsi="Times New Roman" w:cs="Times New Roman"/>
          <w:b/>
          <w:bCs/>
          <w:color w:val="000000" w:themeColor="text1"/>
          <w:sz w:val="22"/>
          <w:szCs w:val="22"/>
          <w:lang w:eastAsia="zh-TW"/>
        </w:rPr>
        <w:t xml:space="preserve">whether </w:t>
      </w:r>
      <w:r w:rsidRPr="008D2234">
        <w:rPr>
          <w:rFonts w:ascii="Times New Roman" w:hAnsi="Times New Roman" w:cs="Times New Roman"/>
          <w:b/>
          <w:bCs/>
          <w:color w:val="000000" w:themeColor="text1"/>
          <w:sz w:val="22"/>
          <w:szCs w:val="22"/>
          <w:lang w:eastAsia="zh-TW"/>
        </w:rPr>
        <w:t xml:space="preserve">the data is an initial transmission </w:t>
      </w:r>
      <w:r w:rsidR="00E2355B">
        <w:rPr>
          <w:rFonts w:ascii="Times New Roman" w:hAnsi="Times New Roman" w:cs="Times New Roman"/>
          <w:b/>
          <w:bCs/>
          <w:color w:val="000000" w:themeColor="text1"/>
          <w:sz w:val="22"/>
          <w:szCs w:val="22"/>
          <w:lang w:eastAsia="zh-TW"/>
        </w:rPr>
        <w:t>or</w:t>
      </w:r>
      <w:r w:rsidR="00E2355B" w:rsidRPr="008D2234">
        <w:rPr>
          <w:rFonts w:ascii="Times New Roman" w:hAnsi="Times New Roman" w:cs="Times New Roman"/>
          <w:b/>
          <w:bCs/>
          <w:color w:val="000000" w:themeColor="text1"/>
          <w:sz w:val="22"/>
          <w:szCs w:val="22"/>
          <w:lang w:eastAsia="zh-TW"/>
        </w:rPr>
        <w:t xml:space="preserve"> </w:t>
      </w:r>
      <w:r w:rsidRPr="008D2234">
        <w:rPr>
          <w:rFonts w:ascii="Times New Roman" w:hAnsi="Times New Roman" w:cs="Times New Roman"/>
          <w:b/>
          <w:bCs/>
          <w:color w:val="000000" w:themeColor="text1"/>
          <w:sz w:val="22"/>
          <w:szCs w:val="22"/>
          <w:lang w:eastAsia="zh-TW"/>
        </w:rPr>
        <w:t>a retransmission.</w:t>
      </w:r>
    </w:p>
    <w:p w14:paraId="0E63DA23" w14:textId="77777777" w:rsidR="00FB3800" w:rsidRDefault="00571E47" w:rsidP="00E168CC">
      <w:pPr>
        <w:spacing w:before="240" w:after="240"/>
        <w:rPr>
          <w:rFonts w:ascii="Times New Roman" w:hAnsi="Times New Roman" w:cs="Times New Roman"/>
          <w:color w:val="000000" w:themeColor="text1"/>
          <w:sz w:val="22"/>
          <w:szCs w:val="22"/>
        </w:rPr>
      </w:pPr>
      <w:r w:rsidRPr="00571E47">
        <w:rPr>
          <w:rFonts w:ascii="Times New Roman" w:hAnsi="Times New Roman" w:cs="Times New Roman"/>
          <w:color w:val="000000" w:themeColor="text1"/>
          <w:sz w:val="22"/>
          <w:szCs w:val="22"/>
        </w:rPr>
        <w:t>However, in case of MBS service with PTP and PTM</w:t>
      </w:r>
      <w:r w:rsidR="007D7A9C">
        <w:rPr>
          <w:rFonts w:ascii="Times New Roman" w:hAnsi="Times New Roman" w:cs="Times New Roman"/>
          <w:color w:val="000000" w:themeColor="text1"/>
          <w:sz w:val="22"/>
          <w:szCs w:val="22"/>
        </w:rPr>
        <w:t xml:space="preserve"> scheme I</w:t>
      </w:r>
      <w:r w:rsidRPr="00571E47">
        <w:rPr>
          <w:rFonts w:ascii="Times New Roman" w:hAnsi="Times New Roman" w:cs="Times New Roman"/>
          <w:color w:val="000000" w:themeColor="text1"/>
          <w:sz w:val="22"/>
          <w:szCs w:val="22"/>
        </w:rPr>
        <w:t xml:space="preserve"> as mention</w:t>
      </w:r>
      <w:r w:rsidR="0017669C">
        <w:rPr>
          <w:rFonts w:ascii="Times New Roman" w:hAnsi="Times New Roman" w:cs="Times New Roman"/>
          <w:color w:val="000000" w:themeColor="text1"/>
          <w:sz w:val="22"/>
          <w:szCs w:val="22"/>
        </w:rPr>
        <w:t>ed</w:t>
      </w:r>
      <w:r w:rsidRPr="00571E47">
        <w:rPr>
          <w:rFonts w:ascii="Times New Roman" w:hAnsi="Times New Roman" w:cs="Times New Roman"/>
          <w:color w:val="000000" w:themeColor="text1"/>
          <w:sz w:val="22"/>
          <w:szCs w:val="22"/>
        </w:rPr>
        <w:t xml:space="preserve"> above, there exist some cases which may bring challenges to gNB on indicating </w:t>
      </w:r>
      <w:r w:rsidR="00FB3800">
        <w:rPr>
          <w:rFonts w:ascii="Times New Roman" w:hAnsi="Times New Roman" w:cs="Times New Roman"/>
          <w:color w:val="000000" w:themeColor="text1"/>
          <w:sz w:val="22"/>
          <w:szCs w:val="22"/>
        </w:rPr>
        <w:t xml:space="preserve">UE </w:t>
      </w:r>
      <w:r w:rsidRPr="00571E47">
        <w:rPr>
          <w:rFonts w:ascii="Times New Roman" w:hAnsi="Times New Roman" w:cs="Times New Roman"/>
          <w:color w:val="000000" w:themeColor="text1"/>
          <w:sz w:val="22"/>
          <w:szCs w:val="22"/>
        </w:rPr>
        <w:t xml:space="preserve">initial transmission or retransmission via </w:t>
      </w:r>
      <w:r w:rsidR="007D7A9C">
        <w:rPr>
          <w:rFonts w:ascii="Times New Roman" w:hAnsi="Times New Roman" w:cs="Times New Roman"/>
          <w:color w:val="000000" w:themeColor="text1"/>
          <w:sz w:val="22"/>
          <w:szCs w:val="22"/>
        </w:rPr>
        <w:t xml:space="preserve">the </w:t>
      </w:r>
      <w:r w:rsidRPr="00571E47">
        <w:rPr>
          <w:rFonts w:ascii="Times New Roman" w:hAnsi="Times New Roman" w:cs="Times New Roman"/>
          <w:color w:val="000000" w:themeColor="text1"/>
          <w:sz w:val="22"/>
          <w:szCs w:val="22"/>
        </w:rPr>
        <w:t>NDI</w:t>
      </w:r>
      <w:r w:rsidR="00FB3800">
        <w:rPr>
          <w:rFonts w:ascii="Times New Roman" w:hAnsi="Times New Roman" w:cs="Times New Roman"/>
          <w:color w:val="000000" w:themeColor="text1"/>
          <w:sz w:val="22"/>
          <w:szCs w:val="22"/>
        </w:rPr>
        <w:t xml:space="preserve"> and HARQ process ID</w:t>
      </w:r>
      <w:r w:rsidRPr="00571E47">
        <w:rPr>
          <w:rFonts w:ascii="Times New Roman" w:hAnsi="Times New Roman" w:cs="Times New Roman"/>
          <w:color w:val="000000" w:themeColor="text1"/>
          <w:sz w:val="22"/>
          <w:szCs w:val="22"/>
        </w:rPr>
        <w:t xml:space="preserve">. </w:t>
      </w:r>
    </w:p>
    <w:p w14:paraId="5B006431" w14:textId="497F2BD5" w:rsidR="00FC28B1" w:rsidRDefault="00FC28B1" w:rsidP="00966BBC">
      <w:pPr>
        <w:spacing w:before="240" w:after="240"/>
        <w:jc w:val="center"/>
        <w:rPr>
          <w:rFonts w:ascii="Times New Roman" w:hAnsi="Times New Roman" w:cs="Times New Roman"/>
          <w:color w:val="000000" w:themeColor="text1"/>
        </w:rPr>
      </w:pPr>
      <w:r w:rsidRPr="00966BBC">
        <w:rPr>
          <w:rFonts w:ascii="Times New Roman" w:hAnsi="Times New Roman" w:cs="Times New Roman" w:hint="eastAsia"/>
          <w:color w:val="000000" w:themeColor="text1"/>
        </w:rPr>
        <w:t>F</w:t>
      </w:r>
      <w:r w:rsidRPr="00966BBC">
        <w:rPr>
          <w:rFonts w:ascii="Times New Roman" w:hAnsi="Times New Roman" w:cs="Times New Roman"/>
          <w:color w:val="000000" w:themeColor="text1"/>
        </w:rPr>
        <w:t xml:space="preserve">igure 1 </w:t>
      </w:r>
      <w:r w:rsidR="008323E8">
        <w:rPr>
          <w:rFonts w:ascii="Times New Roman" w:hAnsi="Times New Roman" w:cs="Times New Roman"/>
          <w:color w:val="000000" w:themeColor="text1"/>
        </w:rPr>
        <w:t>HARQ information indication on two DL assignments</w:t>
      </w:r>
    </w:p>
    <w:tbl>
      <w:tblPr>
        <w:tblStyle w:val="a9"/>
        <w:tblW w:w="0" w:type="auto"/>
        <w:jc w:val="center"/>
        <w:tblLook w:val="04A0" w:firstRow="1" w:lastRow="0" w:firstColumn="1" w:lastColumn="0" w:noHBand="0" w:noVBand="1"/>
      </w:tblPr>
      <w:tblGrid>
        <w:gridCol w:w="1870"/>
        <w:gridCol w:w="2236"/>
        <w:gridCol w:w="1276"/>
        <w:gridCol w:w="1276"/>
      </w:tblGrid>
      <w:tr w:rsidR="008323E8" w14:paraId="2AEC4951" w14:textId="77777777" w:rsidTr="000453F9">
        <w:trPr>
          <w:jc w:val="center"/>
        </w:trPr>
        <w:tc>
          <w:tcPr>
            <w:tcW w:w="4106" w:type="dxa"/>
            <w:gridSpan w:val="2"/>
          </w:tcPr>
          <w:p w14:paraId="296B8ED5" w14:textId="14AD15DF" w:rsidR="008323E8" w:rsidRPr="008323E8" w:rsidRDefault="008323E8" w:rsidP="00BA4301">
            <w:pPr>
              <w:spacing w:before="240" w:after="240"/>
              <w:rPr>
                <w:rFonts w:ascii="Times New Roman" w:hAnsi="Times New Roman" w:cs="Times New Roman"/>
                <w:color w:val="000000" w:themeColor="text1"/>
                <w:lang w:eastAsia="zh-TW"/>
              </w:rPr>
            </w:pPr>
          </w:p>
        </w:tc>
        <w:tc>
          <w:tcPr>
            <w:tcW w:w="1276" w:type="dxa"/>
          </w:tcPr>
          <w:p w14:paraId="1E534B8F" w14:textId="33E2F955" w:rsidR="008323E8" w:rsidRPr="000453F9" w:rsidRDefault="008323E8" w:rsidP="00F04F70">
            <w:pPr>
              <w:spacing w:before="240" w:after="240"/>
              <w:jc w:val="center"/>
              <w:rPr>
                <w:rFonts w:ascii="Times New Roman" w:hAnsi="Times New Roman" w:cs="Times New Roman"/>
                <w:b/>
                <w:bCs/>
                <w:color w:val="000000" w:themeColor="text1"/>
                <w:lang w:eastAsia="zh-TW"/>
              </w:rPr>
            </w:pPr>
            <w:r w:rsidRPr="000453F9">
              <w:rPr>
                <w:rFonts w:ascii="Times New Roman" w:hAnsi="Times New Roman" w:cs="Times New Roman" w:hint="eastAsia"/>
                <w:b/>
                <w:bCs/>
                <w:color w:val="000000" w:themeColor="text1"/>
                <w:lang w:eastAsia="zh-TW"/>
              </w:rPr>
              <w:t>U</w:t>
            </w:r>
            <w:r w:rsidRPr="000453F9">
              <w:rPr>
                <w:rFonts w:ascii="Times New Roman" w:hAnsi="Times New Roman" w:cs="Times New Roman"/>
                <w:b/>
                <w:bCs/>
                <w:color w:val="000000" w:themeColor="text1"/>
                <w:lang w:eastAsia="zh-TW"/>
              </w:rPr>
              <w:t>E A</w:t>
            </w:r>
          </w:p>
        </w:tc>
        <w:tc>
          <w:tcPr>
            <w:tcW w:w="1276" w:type="dxa"/>
          </w:tcPr>
          <w:p w14:paraId="7C86800B" w14:textId="3D396AC9" w:rsidR="008323E8" w:rsidRPr="000453F9" w:rsidRDefault="008323E8" w:rsidP="00F04F70">
            <w:pPr>
              <w:spacing w:before="240" w:after="240"/>
              <w:jc w:val="center"/>
              <w:rPr>
                <w:rFonts w:ascii="Times New Roman" w:hAnsi="Times New Roman" w:cs="Times New Roman"/>
                <w:b/>
                <w:bCs/>
                <w:color w:val="000000" w:themeColor="text1"/>
                <w:lang w:eastAsia="zh-TW"/>
              </w:rPr>
            </w:pPr>
            <w:r w:rsidRPr="000453F9">
              <w:rPr>
                <w:rFonts w:ascii="Times New Roman" w:hAnsi="Times New Roman" w:cs="Times New Roman" w:hint="eastAsia"/>
                <w:b/>
                <w:bCs/>
                <w:color w:val="000000" w:themeColor="text1"/>
                <w:lang w:eastAsia="zh-TW"/>
              </w:rPr>
              <w:t>U</w:t>
            </w:r>
            <w:r w:rsidRPr="000453F9">
              <w:rPr>
                <w:rFonts w:ascii="Times New Roman" w:hAnsi="Times New Roman" w:cs="Times New Roman"/>
                <w:b/>
                <w:bCs/>
                <w:color w:val="000000" w:themeColor="text1"/>
                <w:lang w:eastAsia="zh-TW"/>
              </w:rPr>
              <w:t>E B</w:t>
            </w:r>
          </w:p>
        </w:tc>
      </w:tr>
      <w:tr w:rsidR="00494553" w14:paraId="01F12FAA" w14:textId="77777777" w:rsidTr="000453F9">
        <w:trPr>
          <w:jc w:val="center"/>
        </w:trPr>
        <w:tc>
          <w:tcPr>
            <w:tcW w:w="1870" w:type="dxa"/>
            <w:vMerge w:val="restart"/>
            <w:vAlign w:val="center"/>
          </w:tcPr>
          <w:p w14:paraId="45C57B4C" w14:textId="0B0B1FAC" w:rsidR="00494553" w:rsidRPr="000453F9" w:rsidRDefault="00494553" w:rsidP="00494553">
            <w:pPr>
              <w:spacing w:before="240" w:after="240"/>
              <w:jc w:val="center"/>
              <w:rPr>
                <w:rFonts w:ascii="Times New Roman" w:hAnsi="Times New Roman" w:cs="Times New Roman"/>
                <w:b/>
                <w:bCs/>
                <w:color w:val="000000" w:themeColor="text1"/>
                <w:lang w:eastAsia="zh-TW"/>
              </w:rPr>
            </w:pPr>
            <w:r w:rsidRPr="000453F9">
              <w:rPr>
                <w:rFonts w:ascii="Times New Roman" w:hAnsi="Times New Roman" w:cs="Times New Roman" w:hint="eastAsia"/>
                <w:b/>
                <w:bCs/>
                <w:color w:val="000000" w:themeColor="text1"/>
                <w:lang w:eastAsia="zh-TW"/>
              </w:rPr>
              <w:t>1</w:t>
            </w:r>
            <w:r w:rsidRPr="000453F9">
              <w:rPr>
                <w:rFonts w:ascii="Times New Roman" w:hAnsi="Times New Roman" w:cs="Times New Roman"/>
                <w:b/>
                <w:bCs/>
                <w:color w:val="000000" w:themeColor="text1"/>
                <w:vertAlign w:val="superscript"/>
                <w:lang w:eastAsia="zh-TW"/>
              </w:rPr>
              <w:t>st</w:t>
            </w:r>
            <w:r w:rsidRPr="000453F9">
              <w:rPr>
                <w:rFonts w:ascii="Times New Roman" w:hAnsi="Times New Roman" w:cs="Times New Roman"/>
                <w:b/>
                <w:bCs/>
                <w:color w:val="000000" w:themeColor="text1"/>
                <w:lang w:eastAsia="zh-TW"/>
              </w:rPr>
              <w:t xml:space="preserve"> DL assignment</w:t>
            </w:r>
          </w:p>
        </w:tc>
        <w:tc>
          <w:tcPr>
            <w:tcW w:w="2236" w:type="dxa"/>
          </w:tcPr>
          <w:p w14:paraId="4417E867" w14:textId="0EEC9556" w:rsidR="00494553" w:rsidRPr="00CF515D" w:rsidRDefault="00494553" w:rsidP="00BA4301">
            <w:pPr>
              <w:spacing w:before="240" w:after="240"/>
              <w:rPr>
                <w:rFonts w:ascii="Times New Roman" w:hAnsi="Times New Roman" w:cs="Times New Roman"/>
                <w:b/>
                <w:bCs/>
                <w:i/>
                <w:iCs/>
                <w:color w:val="000000" w:themeColor="text1"/>
                <w:lang w:eastAsia="zh-TW"/>
              </w:rPr>
            </w:pPr>
            <w:r w:rsidRPr="00CF515D">
              <w:rPr>
                <w:rFonts w:ascii="Times New Roman" w:hAnsi="Times New Roman" w:cs="Times New Roman" w:hint="eastAsia"/>
                <w:b/>
                <w:bCs/>
                <w:i/>
                <w:iCs/>
                <w:color w:val="000000" w:themeColor="text1"/>
                <w:lang w:eastAsia="zh-TW"/>
              </w:rPr>
              <w:t>H</w:t>
            </w:r>
            <w:r w:rsidRPr="00CF515D">
              <w:rPr>
                <w:rFonts w:ascii="Times New Roman" w:hAnsi="Times New Roman" w:cs="Times New Roman"/>
                <w:b/>
                <w:bCs/>
                <w:i/>
                <w:iCs/>
                <w:color w:val="000000" w:themeColor="text1"/>
                <w:lang w:eastAsia="zh-TW"/>
              </w:rPr>
              <w:t>ARQ process</w:t>
            </w:r>
          </w:p>
        </w:tc>
        <w:tc>
          <w:tcPr>
            <w:tcW w:w="1276" w:type="dxa"/>
          </w:tcPr>
          <w:p w14:paraId="643B906E" w14:textId="5EC268CD" w:rsidR="00494553" w:rsidRPr="00BA4301"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X</w:t>
            </w:r>
          </w:p>
        </w:tc>
        <w:tc>
          <w:tcPr>
            <w:tcW w:w="1276" w:type="dxa"/>
          </w:tcPr>
          <w:p w14:paraId="5C20C412" w14:textId="633B5AC2" w:rsidR="00494553" w:rsidRPr="00BA4301"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X</w:t>
            </w:r>
          </w:p>
        </w:tc>
      </w:tr>
      <w:tr w:rsidR="00494553" w14:paraId="114219D5" w14:textId="77777777" w:rsidTr="000453F9">
        <w:trPr>
          <w:jc w:val="center"/>
        </w:trPr>
        <w:tc>
          <w:tcPr>
            <w:tcW w:w="1870" w:type="dxa"/>
            <w:vMerge/>
          </w:tcPr>
          <w:p w14:paraId="1CBE3299" w14:textId="04C0F58C" w:rsidR="00494553" w:rsidRPr="000453F9" w:rsidRDefault="00494553" w:rsidP="00BA4301">
            <w:pPr>
              <w:spacing w:before="240" w:after="240"/>
              <w:rPr>
                <w:rFonts w:ascii="Times New Roman" w:hAnsi="Times New Roman" w:cs="Times New Roman"/>
                <w:b/>
                <w:bCs/>
                <w:color w:val="000000" w:themeColor="text1"/>
                <w:lang w:eastAsia="zh-TW"/>
              </w:rPr>
            </w:pPr>
          </w:p>
        </w:tc>
        <w:tc>
          <w:tcPr>
            <w:tcW w:w="2236" w:type="dxa"/>
          </w:tcPr>
          <w:p w14:paraId="47A7E702" w14:textId="722DCD57" w:rsidR="00494553" w:rsidRPr="00CF515D" w:rsidRDefault="00494553" w:rsidP="00BA4301">
            <w:pPr>
              <w:spacing w:before="240" w:after="240"/>
              <w:rPr>
                <w:rFonts w:ascii="Times New Roman" w:hAnsi="Times New Roman" w:cs="Times New Roman"/>
                <w:b/>
                <w:bCs/>
                <w:i/>
                <w:iCs/>
                <w:color w:val="000000" w:themeColor="text1"/>
                <w:lang w:eastAsia="zh-TW"/>
              </w:rPr>
            </w:pPr>
            <w:r w:rsidRPr="00CF515D">
              <w:rPr>
                <w:rFonts w:ascii="Times New Roman" w:hAnsi="Times New Roman" w:cs="Times New Roman" w:hint="eastAsia"/>
                <w:b/>
                <w:bCs/>
                <w:i/>
                <w:iCs/>
                <w:color w:val="000000" w:themeColor="text1"/>
                <w:lang w:eastAsia="zh-TW"/>
              </w:rPr>
              <w:t>N</w:t>
            </w:r>
            <w:r w:rsidRPr="00CF515D">
              <w:rPr>
                <w:rFonts w:ascii="Times New Roman" w:hAnsi="Times New Roman" w:cs="Times New Roman"/>
                <w:b/>
                <w:bCs/>
                <w:i/>
                <w:iCs/>
                <w:color w:val="000000" w:themeColor="text1"/>
                <w:lang w:eastAsia="zh-TW"/>
              </w:rPr>
              <w:t>DI</w:t>
            </w:r>
          </w:p>
        </w:tc>
        <w:tc>
          <w:tcPr>
            <w:tcW w:w="1276" w:type="dxa"/>
          </w:tcPr>
          <w:p w14:paraId="0F5616E4" w14:textId="75BB4780" w:rsidR="00494553" w:rsidRPr="00494553"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1</w:t>
            </w:r>
          </w:p>
        </w:tc>
        <w:tc>
          <w:tcPr>
            <w:tcW w:w="1276" w:type="dxa"/>
          </w:tcPr>
          <w:p w14:paraId="74B8D02A" w14:textId="71D0E3AD" w:rsidR="00494553" w:rsidRPr="00494553"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0</w:t>
            </w:r>
          </w:p>
        </w:tc>
      </w:tr>
      <w:tr w:rsidR="00494553" w14:paraId="36E9F924" w14:textId="77777777" w:rsidTr="000453F9">
        <w:trPr>
          <w:jc w:val="center"/>
        </w:trPr>
        <w:tc>
          <w:tcPr>
            <w:tcW w:w="1870" w:type="dxa"/>
            <w:vMerge/>
          </w:tcPr>
          <w:p w14:paraId="2FE5B85A" w14:textId="2529B552" w:rsidR="00494553" w:rsidRPr="000453F9" w:rsidRDefault="00494553" w:rsidP="00BA4301">
            <w:pPr>
              <w:spacing w:before="240" w:after="240"/>
              <w:rPr>
                <w:rFonts w:ascii="Times New Roman" w:eastAsia="DengXian" w:hAnsi="Times New Roman" w:cs="Times New Roman"/>
                <w:b/>
                <w:bCs/>
                <w:color w:val="000000" w:themeColor="text1"/>
              </w:rPr>
            </w:pPr>
          </w:p>
        </w:tc>
        <w:tc>
          <w:tcPr>
            <w:tcW w:w="2236" w:type="dxa"/>
          </w:tcPr>
          <w:p w14:paraId="1ADE2279" w14:textId="5EA16F95" w:rsidR="00494553" w:rsidRPr="00CF515D" w:rsidRDefault="00494553" w:rsidP="00BA4301">
            <w:pPr>
              <w:spacing w:before="240" w:after="240"/>
              <w:rPr>
                <w:rFonts w:ascii="Times New Roman" w:hAnsi="Times New Roman" w:cs="Times New Roman"/>
                <w:b/>
                <w:bCs/>
                <w:i/>
                <w:iCs/>
                <w:color w:val="000000" w:themeColor="text1"/>
                <w:lang w:eastAsia="zh-TW"/>
              </w:rPr>
            </w:pPr>
            <w:r w:rsidRPr="00CF515D">
              <w:rPr>
                <w:rFonts w:ascii="Times New Roman" w:hAnsi="Times New Roman" w:cs="Times New Roman" w:hint="eastAsia"/>
                <w:b/>
                <w:bCs/>
                <w:i/>
                <w:iCs/>
                <w:color w:val="000000" w:themeColor="text1"/>
                <w:lang w:eastAsia="zh-TW"/>
              </w:rPr>
              <w:t>T</w:t>
            </w:r>
            <w:r w:rsidRPr="00CF515D">
              <w:rPr>
                <w:rFonts w:ascii="Times New Roman" w:hAnsi="Times New Roman" w:cs="Times New Roman"/>
                <w:b/>
                <w:bCs/>
                <w:i/>
                <w:iCs/>
                <w:color w:val="000000" w:themeColor="text1"/>
                <w:lang w:eastAsia="zh-TW"/>
              </w:rPr>
              <w:t>ransmission mode</w:t>
            </w:r>
          </w:p>
        </w:tc>
        <w:tc>
          <w:tcPr>
            <w:tcW w:w="1276" w:type="dxa"/>
          </w:tcPr>
          <w:p w14:paraId="56DD4443" w14:textId="01265174" w:rsidR="00494553" w:rsidRPr="00BA4301"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P</w:t>
            </w:r>
            <w:r>
              <w:rPr>
                <w:rFonts w:ascii="Times New Roman" w:hAnsi="Times New Roman" w:cs="Times New Roman"/>
                <w:color w:val="000000" w:themeColor="text1"/>
                <w:lang w:eastAsia="zh-TW"/>
              </w:rPr>
              <w:t>TP</w:t>
            </w:r>
          </w:p>
        </w:tc>
        <w:tc>
          <w:tcPr>
            <w:tcW w:w="1276" w:type="dxa"/>
          </w:tcPr>
          <w:p w14:paraId="0190A30C" w14:textId="183E0EC0" w:rsidR="00494553" w:rsidRPr="00BA4301"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P</w:t>
            </w:r>
            <w:r>
              <w:rPr>
                <w:rFonts w:ascii="Times New Roman" w:hAnsi="Times New Roman" w:cs="Times New Roman"/>
                <w:color w:val="000000" w:themeColor="text1"/>
                <w:lang w:eastAsia="zh-TW"/>
              </w:rPr>
              <w:t>TM</w:t>
            </w:r>
          </w:p>
        </w:tc>
      </w:tr>
      <w:tr w:rsidR="00494553" w14:paraId="1D9EFBDD" w14:textId="77777777" w:rsidTr="000453F9">
        <w:trPr>
          <w:jc w:val="center"/>
        </w:trPr>
        <w:tc>
          <w:tcPr>
            <w:tcW w:w="1870" w:type="dxa"/>
            <w:vMerge w:val="restart"/>
            <w:vAlign w:val="center"/>
          </w:tcPr>
          <w:p w14:paraId="49079D67" w14:textId="33B92AF7" w:rsidR="00494553" w:rsidRPr="000453F9" w:rsidRDefault="00494553" w:rsidP="00494553">
            <w:pPr>
              <w:spacing w:before="240" w:after="240"/>
              <w:jc w:val="center"/>
              <w:rPr>
                <w:rFonts w:ascii="Times New Roman" w:eastAsia="DengXian" w:hAnsi="Times New Roman" w:cs="Times New Roman"/>
                <w:b/>
                <w:bCs/>
                <w:color w:val="000000" w:themeColor="text1"/>
              </w:rPr>
            </w:pPr>
            <w:r w:rsidRPr="000453F9">
              <w:rPr>
                <w:rFonts w:ascii="Times New Roman" w:hAnsi="Times New Roman" w:cs="Times New Roman"/>
                <w:b/>
                <w:bCs/>
                <w:color w:val="000000" w:themeColor="text1"/>
                <w:lang w:eastAsia="zh-TW"/>
              </w:rPr>
              <w:t>2</w:t>
            </w:r>
            <w:r w:rsidRPr="000453F9">
              <w:rPr>
                <w:rFonts w:ascii="Times New Roman" w:hAnsi="Times New Roman" w:cs="Times New Roman"/>
                <w:b/>
                <w:bCs/>
                <w:color w:val="000000" w:themeColor="text1"/>
                <w:vertAlign w:val="superscript"/>
                <w:lang w:eastAsia="zh-TW"/>
              </w:rPr>
              <w:t>nd</w:t>
            </w:r>
            <w:r w:rsidRPr="000453F9">
              <w:rPr>
                <w:rFonts w:ascii="Times New Roman" w:hAnsi="Times New Roman" w:cs="Times New Roman"/>
                <w:b/>
                <w:bCs/>
                <w:color w:val="000000" w:themeColor="text1"/>
                <w:lang w:eastAsia="zh-TW"/>
              </w:rPr>
              <w:t xml:space="preserve"> DL assignment</w:t>
            </w:r>
          </w:p>
        </w:tc>
        <w:tc>
          <w:tcPr>
            <w:tcW w:w="2236" w:type="dxa"/>
          </w:tcPr>
          <w:p w14:paraId="442E46F1" w14:textId="4B210BC0" w:rsidR="00494553" w:rsidRPr="00CF515D" w:rsidRDefault="00494553" w:rsidP="00BA4301">
            <w:pPr>
              <w:spacing w:before="240" w:after="240"/>
              <w:rPr>
                <w:rFonts w:ascii="Times New Roman" w:eastAsia="DengXian" w:hAnsi="Times New Roman" w:cs="Times New Roman"/>
                <w:b/>
                <w:bCs/>
                <w:i/>
                <w:iCs/>
                <w:color w:val="000000" w:themeColor="text1"/>
              </w:rPr>
            </w:pPr>
            <w:r w:rsidRPr="00CF515D">
              <w:rPr>
                <w:rFonts w:ascii="Times New Roman" w:hAnsi="Times New Roman" w:cs="Times New Roman" w:hint="eastAsia"/>
                <w:b/>
                <w:bCs/>
                <w:i/>
                <w:iCs/>
                <w:color w:val="000000" w:themeColor="text1"/>
                <w:lang w:eastAsia="zh-TW"/>
              </w:rPr>
              <w:t>H</w:t>
            </w:r>
            <w:r w:rsidRPr="00CF515D">
              <w:rPr>
                <w:rFonts w:ascii="Times New Roman" w:hAnsi="Times New Roman" w:cs="Times New Roman"/>
                <w:b/>
                <w:bCs/>
                <w:i/>
                <w:iCs/>
                <w:color w:val="000000" w:themeColor="text1"/>
                <w:lang w:eastAsia="zh-TW"/>
              </w:rPr>
              <w:t>ARQ process</w:t>
            </w:r>
          </w:p>
        </w:tc>
        <w:tc>
          <w:tcPr>
            <w:tcW w:w="2552" w:type="dxa"/>
            <w:gridSpan w:val="2"/>
          </w:tcPr>
          <w:p w14:paraId="2EA36735" w14:textId="5666698A" w:rsidR="00494553" w:rsidRPr="00F04F70"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X</w:t>
            </w:r>
          </w:p>
        </w:tc>
      </w:tr>
      <w:tr w:rsidR="00494553" w14:paraId="1E7CE06A" w14:textId="77777777" w:rsidTr="000453F9">
        <w:trPr>
          <w:jc w:val="center"/>
        </w:trPr>
        <w:tc>
          <w:tcPr>
            <w:tcW w:w="1870" w:type="dxa"/>
            <w:vMerge/>
          </w:tcPr>
          <w:p w14:paraId="34964BD8" w14:textId="77777777" w:rsidR="00494553" w:rsidRPr="000453F9" w:rsidRDefault="00494553" w:rsidP="00BA4301">
            <w:pPr>
              <w:spacing w:before="240" w:after="240"/>
              <w:rPr>
                <w:rFonts w:ascii="Times New Roman" w:eastAsia="DengXian" w:hAnsi="Times New Roman" w:cs="Times New Roman"/>
                <w:b/>
                <w:bCs/>
                <w:color w:val="000000" w:themeColor="text1"/>
              </w:rPr>
            </w:pPr>
          </w:p>
        </w:tc>
        <w:tc>
          <w:tcPr>
            <w:tcW w:w="2236" w:type="dxa"/>
          </w:tcPr>
          <w:p w14:paraId="04E87178" w14:textId="4DCC9EF7" w:rsidR="00494553" w:rsidRPr="00CF515D" w:rsidRDefault="00494553" w:rsidP="00BA4301">
            <w:pPr>
              <w:spacing w:before="240" w:after="240"/>
              <w:rPr>
                <w:rFonts w:ascii="Times New Roman" w:eastAsia="DengXian" w:hAnsi="Times New Roman" w:cs="Times New Roman"/>
                <w:b/>
                <w:bCs/>
                <w:i/>
                <w:iCs/>
                <w:color w:val="000000" w:themeColor="text1"/>
              </w:rPr>
            </w:pPr>
            <w:r w:rsidRPr="00CF515D">
              <w:rPr>
                <w:rFonts w:ascii="Times New Roman" w:hAnsi="Times New Roman" w:cs="Times New Roman" w:hint="eastAsia"/>
                <w:b/>
                <w:bCs/>
                <w:i/>
                <w:iCs/>
                <w:color w:val="000000" w:themeColor="text1"/>
                <w:lang w:eastAsia="zh-TW"/>
              </w:rPr>
              <w:t>N</w:t>
            </w:r>
            <w:r w:rsidRPr="00CF515D">
              <w:rPr>
                <w:rFonts w:ascii="Times New Roman" w:hAnsi="Times New Roman" w:cs="Times New Roman"/>
                <w:b/>
                <w:bCs/>
                <w:i/>
                <w:iCs/>
                <w:color w:val="000000" w:themeColor="text1"/>
                <w:lang w:eastAsia="zh-TW"/>
              </w:rPr>
              <w:t>DI</w:t>
            </w:r>
          </w:p>
        </w:tc>
        <w:tc>
          <w:tcPr>
            <w:tcW w:w="2552" w:type="dxa"/>
            <w:gridSpan w:val="2"/>
          </w:tcPr>
          <w:p w14:paraId="45EC496E" w14:textId="448307D9" w:rsidR="00494553" w:rsidRPr="00494553"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1</w:t>
            </w:r>
          </w:p>
        </w:tc>
      </w:tr>
      <w:tr w:rsidR="00494553" w14:paraId="4CFD6806" w14:textId="77777777" w:rsidTr="000453F9">
        <w:trPr>
          <w:jc w:val="center"/>
        </w:trPr>
        <w:tc>
          <w:tcPr>
            <w:tcW w:w="1870" w:type="dxa"/>
            <w:vMerge/>
          </w:tcPr>
          <w:p w14:paraId="440ECC69" w14:textId="77777777" w:rsidR="00494553" w:rsidRPr="000453F9" w:rsidRDefault="00494553" w:rsidP="00BA4301">
            <w:pPr>
              <w:spacing w:before="240" w:after="240"/>
              <w:rPr>
                <w:rFonts w:ascii="Times New Roman" w:eastAsia="DengXian" w:hAnsi="Times New Roman" w:cs="Times New Roman"/>
                <w:b/>
                <w:bCs/>
                <w:color w:val="000000" w:themeColor="text1"/>
              </w:rPr>
            </w:pPr>
          </w:p>
        </w:tc>
        <w:tc>
          <w:tcPr>
            <w:tcW w:w="2236" w:type="dxa"/>
          </w:tcPr>
          <w:p w14:paraId="06C4C252" w14:textId="3DFB37E2" w:rsidR="00494553" w:rsidRPr="00CF515D" w:rsidRDefault="00494553" w:rsidP="00BA4301">
            <w:pPr>
              <w:spacing w:before="240" w:after="240"/>
              <w:rPr>
                <w:rFonts w:ascii="Times New Roman" w:eastAsia="DengXian" w:hAnsi="Times New Roman" w:cs="Times New Roman"/>
                <w:b/>
                <w:bCs/>
                <w:i/>
                <w:iCs/>
                <w:color w:val="000000" w:themeColor="text1"/>
              </w:rPr>
            </w:pPr>
            <w:r w:rsidRPr="00CF515D">
              <w:rPr>
                <w:rFonts w:ascii="Times New Roman" w:hAnsi="Times New Roman" w:cs="Times New Roman" w:hint="eastAsia"/>
                <w:b/>
                <w:bCs/>
                <w:i/>
                <w:iCs/>
                <w:color w:val="000000" w:themeColor="text1"/>
                <w:lang w:eastAsia="zh-TW"/>
              </w:rPr>
              <w:t>T</w:t>
            </w:r>
            <w:r w:rsidRPr="00CF515D">
              <w:rPr>
                <w:rFonts w:ascii="Times New Roman" w:hAnsi="Times New Roman" w:cs="Times New Roman"/>
                <w:b/>
                <w:bCs/>
                <w:i/>
                <w:iCs/>
                <w:color w:val="000000" w:themeColor="text1"/>
                <w:lang w:eastAsia="zh-TW"/>
              </w:rPr>
              <w:t>ransmission mode</w:t>
            </w:r>
          </w:p>
        </w:tc>
        <w:tc>
          <w:tcPr>
            <w:tcW w:w="1276" w:type="dxa"/>
          </w:tcPr>
          <w:p w14:paraId="455F8607" w14:textId="4B084D61" w:rsidR="00494553" w:rsidRPr="00F04F70"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P</w:t>
            </w:r>
            <w:r>
              <w:rPr>
                <w:rFonts w:ascii="Times New Roman" w:hAnsi="Times New Roman" w:cs="Times New Roman"/>
                <w:color w:val="000000" w:themeColor="text1"/>
                <w:lang w:eastAsia="zh-TW"/>
              </w:rPr>
              <w:t>TM</w:t>
            </w:r>
          </w:p>
        </w:tc>
        <w:tc>
          <w:tcPr>
            <w:tcW w:w="1276" w:type="dxa"/>
          </w:tcPr>
          <w:p w14:paraId="7CA583E5" w14:textId="10B89C95" w:rsidR="00494553" w:rsidRPr="00F04F70" w:rsidRDefault="00494553" w:rsidP="00F04F70">
            <w:pPr>
              <w:spacing w:before="240" w:after="240"/>
              <w:jc w:val="center"/>
              <w:rPr>
                <w:rFonts w:ascii="Times New Roman" w:hAnsi="Times New Roman" w:cs="Times New Roman"/>
                <w:color w:val="000000" w:themeColor="text1"/>
                <w:lang w:eastAsia="zh-TW"/>
              </w:rPr>
            </w:pPr>
            <w:r>
              <w:rPr>
                <w:rFonts w:ascii="Times New Roman" w:hAnsi="Times New Roman" w:cs="Times New Roman" w:hint="eastAsia"/>
                <w:color w:val="000000" w:themeColor="text1"/>
                <w:lang w:eastAsia="zh-TW"/>
              </w:rPr>
              <w:t>P</w:t>
            </w:r>
            <w:r>
              <w:rPr>
                <w:rFonts w:ascii="Times New Roman" w:hAnsi="Times New Roman" w:cs="Times New Roman"/>
                <w:color w:val="000000" w:themeColor="text1"/>
                <w:lang w:eastAsia="zh-TW"/>
              </w:rPr>
              <w:t>TM</w:t>
            </w:r>
          </w:p>
        </w:tc>
      </w:tr>
    </w:tbl>
    <w:p w14:paraId="2437A16E" w14:textId="234B580A" w:rsidR="00AE02DA" w:rsidRDefault="00FB3800" w:rsidP="006A7897">
      <w:pPr>
        <w:spacing w:before="240" w:after="240"/>
        <w:rPr>
          <w:rFonts w:ascii="Times New Roman" w:hAnsi="Times New Roman" w:cs="Times New Roman"/>
          <w:color w:val="000000" w:themeColor="text1"/>
          <w:sz w:val="22"/>
          <w:szCs w:val="22"/>
        </w:rPr>
      </w:pPr>
      <w:r w:rsidRPr="00571E47">
        <w:rPr>
          <w:rFonts w:ascii="Times New Roman" w:hAnsi="Times New Roman" w:cs="Times New Roman"/>
          <w:color w:val="000000" w:themeColor="text1"/>
          <w:sz w:val="22"/>
          <w:szCs w:val="22"/>
        </w:rPr>
        <w:t xml:space="preserve">For example, </w:t>
      </w:r>
      <w:r>
        <w:rPr>
          <w:rFonts w:ascii="Times New Roman" w:hAnsi="Times New Roman" w:cs="Times New Roman"/>
          <w:color w:val="000000" w:themeColor="text1"/>
          <w:sz w:val="22"/>
          <w:szCs w:val="22"/>
        </w:rPr>
        <w:t xml:space="preserve">as shown in Table 1, </w:t>
      </w:r>
      <w:r w:rsidRPr="00571E47">
        <w:rPr>
          <w:rFonts w:ascii="Times New Roman" w:hAnsi="Times New Roman" w:cs="Times New Roman"/>
          <w:color w:val="000000" w:themeColor="text1"/>
          <w:sz w:val="22"/>
          <w:szCs w:val="22"/>
        </w:rPr>
        <w:t>a gNB perform</w:t>
      </w:r>
      <w:r>
        <w:rPr>
          <w:rFonts w:ascii="Times New Roman" w:hAnsi="Times New Roman" w:cs="Times New Roman"/>
          <w:color w:val="000000" w:themeColor="text1"/>
          <w:sz w:val="22"/>
          <w:szCs w:val="22"/>
        </w:rPr>
        <w:t>s</w:t>
      </w:r>
      <w:r w:rsidRPr="00571E47">
        <w:rPr>
          <w:rFonts w:ascii="Times New Roman" w:hAnsi="Times New Roman" w:cs="Times New Roman"/>
          <w:color w:val="000000" w:themeColor="text1"/>
          <w:sz w:val="22"/>
          <w:szCs w:val="22"/>
        </w:rPr>
        <w:t xml:space="preserve"> a DL assignment </w:t>
      </w:r>
      <w:r>
        <w:rPr>
          <w:rFonts w:ascii="Times New Roman" w:hAnsi="Times New Roman" w:cs="Times New Roman"/>
          <w:color w:val="000000" w:themeColor="text1"/>
          <w:sz w:val="22"/>
          <w:szCs w:val="22"/>
        </w:rPr>
        <w:t xml:space="preserve">to UE A and UE B via </w:t>
      </w:r>
      <w:r w:rsidR="000F2A39">
        <w:rPr>
          <w:rFonts w:ascii="Times New Roman" w:hAnsi="Times New Roman" w:cs="Times New Roman"/>
          <w:color w:val="000000" w:themeColor="text1"/>
          <w:sz w:val="22"/>
          <w:szCs w:val="22"/>
        </w:rPr>
        <w:t xml:space="preserve">two individual </w:t>
      </w:r>
      <w:r>
        <w:rPr>
          <w:rFonts w:ascii="Times New Roman" w:hAnsi="Times New Roman" w:cs="Times New Roman"/>
          <w:color w:val="000000" w:themeColor="text1"/>
          <w:sz w:val="22"/>
          <w:szCs w:val="22"/>
        </w:rPr>
        <w:t>1</w:t>
      </w:r>
      <w:r w:rsidRPr="00FB3800">
        <w:rPr>
          <w:rFonts w:ascii="Times New Roman" w:hAnsi="Times New Roman" w:cs="Times New Roman"/>
          <w:color w:val="000000" w:themeColor="text1"/>
          <w:sz w:val="22"/>
          <w:szCs w:val="22"/>
          <w:vertAlign w:val="superscript"/>
        </w:rPr>
        <w:t>st</w:t>
      </w:r>
      <w:r>
        <w:rPr>
          <w:rFonts w:ascii="Times New Roman" w:hAnsi="Times New Roman" w:cs="Times New Roman"/>
          <w:color w:val="000000" w:themeColor="text1"/>
          <w:sz w:val="22"/>
          <w:szCs w:val="22"/>
        </w:rPr>
        <w:t xml:space="preserve"> DL assignment. The 1</w:t>
      </w:r>
      <w:r w:rsidRPr="00FB3800">
        <w:rPr>
          <w:rFonts w:ascii="Times New Roman" w:hAnsi="Times New Roman" w:cs="Times New Roman"/>
          <w:color w:val="000000" w:themeColor="text1"/>
          <w:sz w:val="22"/>
          <w:szCs w:val="22"/>
          <w:vertAlign w:val="superscript"/>
        </w:rPr>
        <w:t>st</w:t>
      </w:r>
      <w:r>
        <w:rPr>
          <w:rFonts w:ascii="Times New Roman" w:hAnsi="Times New Roman" w:cs="Times New Roman"/>
          <w:color w:val="000000" w:themeColor="text1"/>
          <w:sz w:val="22"/>
          <w:szCs w:val="22"/>
        </w:rPr>
        <w:t xml:space="preserve"> DL assignment for UE A is with PTP transmission mode, and the 1</w:t>
      </w:r>
      <w:r w:rsidRPr="00FB3800">
        <w:rPr>
          <w:rFonts w:ascii="Times New Roman" w:hAnsi="Times New Roman" w:cs="Times New Roman"/>
          <w:color w:val="000000" w:themeColor="text1"/>
          <w:sz w:val="22"/>
          <w:szCs w:val="22"/>
          <w:vertAlign w:val="superscript"/>
        </w:rPr>
        <w:t>st</w:t>
      </w:r>
      <w:r>
        <w:rPr>
          <w:rFonts w:ascii="Times New Roman" w:hAnsi="Times New Roman" w:cs="Times New Roman"/>
          <w:color w:val="000000" w:themeColor="text1"/>
          <w:sz w:val="22"/>
          <w:szCs w:val="22"/>
        </w:rPr>
        <w:t xml:space="preserve"> DL assignment for UE B is with PTM transmission mode. Both of 1</w:t>
      </w:r>
      <w:r w:rsidRPr="00FB3800">
        <w:rPr>
          <w:rFonts w:ascii="Times New Roman" w:hAnsi="Times New Roman" w:cs="Times New Roman"/>
          <w:color w:val="000000" w:themeColor="text1"/>
          <w:sz w:val="22"/>
          <w:szCs w:val="22"/>
          <w:vertAlign w:val="superscript"/>
        </w:rPr>
        <w:t>st</w:t>
      </w:r>
      <w:r>
        <w:rPr>
          <w:rFonts w:ascii="Times New Roman" w:hAnsi="Times New Roman" w:cs="Times New Roman"/>
          <w:color w:val="000000" w:themeColor="text1"/>
          <w:sz w:val="22"/>
          <w:szCs w:val="22"/>
        </w:rPr>
        <w:t xml:space="preserve"> DL assignments for UE A and UE B</w:t>
      </w:r>
      <w:r w:rsidR="007A3814">
        <w:rPr>
          <w:rFonts w:ascii="Times New Roman" w:hAnsi="Times New Roman" w:cs="Times New Roman"/>
          <w:color w:val="000000" w:themeColor="text1"/>
          <w:sz w:val="22"/>
          <w:szCs w:val="22"/>
        </w:rPr>
        <w:t xml:space="preserve"> indicating UE to handle corresponding DL data reception via HARQ process X.</w:t>
      </w:r>
      <w:r w:rsidR="009C00FE">
        <w:rPr>
          <w:rFonts w:ascii="Times New Roman" w:hAnsi="Times New Roman" w:cs="Times New Roman"/>
          <w:color w:val="000000" w:themeColor="text1"/>
          <w:sz w:val="22"/>
          <w:szCs w:val="22"/>
        </w:rPr>
        <w:t xml:space="preserve"> But the NDI value of the 1</w:t>
      </w:r>
      <w:r w:rsidR="009C00FE" w:rsidRPr="009C00FE">
        <w:rPr>
          <w:rFonts w:ascii="Times New Roman" w:hAnsi="Times New Roman" w:cs="Times New Roman"/>
          <w:color w:val="000000" w:themeColor="text1"/>
          <w:sz w:val="22"/>
          <w:szCs w:val="22"/>
          <w:vertAlign w:val="superscript"/>
        </w:rPr>
        <w:t>st</w:t>
      </w:r>
      <w:r w:rsidR="009C00FE">
        <w:rPr>
          <w:rFonts w:ascii="Times New Roman" w:hAnsi="Times New Roman" w:cs="Times New Roman"/>
          <w:color w:val="000000" w:themeColor="text1"/>
          <w:sz w:val="22"/>
          <w:szCs w:val="22"/>
        </w:rPr>
        <w:t xml:space="preserve"> DL assignment for UE A is </w:t>
      </w:r>
      <w:r w:rsidR="004E3E70">
        <w:rPr>
          <w:rFonts w:ascii="Times New Roman" w:hAnsi="Times New Roman" w:cs="Times New Roman"/>
          <w:color w:val="000000" w:themeColor="text1"/>
          <w:sz w:val="22"/>
          <w:szCs w:val="22"/>
        </w:rPr>
        <w:t xml:space="preserve">set to </w:t>
      </w:r>
      <w:r w:rsidR="009C00FE">
        <w:rPr>
          <w:rFonts w:ascii="Times New Roman" w:hAnsi="Times New Roman" w:cs="Times New Roman"/>
          <w:color w:val="000000" w:themeColor="text1"/>
          <w:sz w:val="22"/>
          <w:szCs w:val="22"/>
        </w:rPr>
        <w:t>“1” while the NDI value of the 1</w:t>
      </w:r>
      <w:r w:rsidR="009C00FE" w:rsidRPr="009C00FE">
        <w:rPr>
          <w:rFonts w:ascii="Times New Roman" w:hAnsi="Times New Roman" w:cs="Times New Roman"/>
          <w:color w:val="000000" w:themeColor="text1"/>
          <w:sz w:val="22"/>
          <w:szCs w:val="22"/>
          <w:vertAlign w:val="superscript"/>
        </w:rPr>
        <w:t>st</w:t>
      </w:r>
      <w:r w:rsidR="009C00FE">
        <w:rPr>
          <w:rFonts w:ascii="Times New Roman" w:hAnsi="Times New Roman" w:cs="Times New Roman"/>
          <w:color w:val="000000" w:themeColor="text1"/>
          <w:sz w:val="22"/>
          <w:szCs w:val="22"/>
        </w:rPr>
        <w:t xml:space="preserve"> DL assignment for UE B is “0”. Afterward, both of UE A and UE B</w:t>
      </w:r>
      <w:r w:rsidR="007A3814">
        <w:rPr>
          <w:rFonts w:ascii="Times New Roman" w:hAnsi="Times New Roman" w:cs="Times New Roman"/>
          <w:color w:val="000000" w:themeColor="text1"/>
          <w:sz w:val="22"/>
          <w:szCs w:val="22"/>
        </w:rPr>
        <w:t xml:space="preserve"> </w:t>
      </w:r>
      <w:r w:rsidR="000F2A39">
        <w:rPr>
          <w:rFonts w:ascii="Times New Roman" w:hAnsi="Times New Roman" w:cs="Times New Roman"/>
          <w:color w:val="000000" w:themeColor="text1"/>
          <w:sz w:val="22"/>
          <w:szCs w:val="22"/>
        </w:rPr>
        <w:t xml:space="preserve">receives a </w:t>
      </w:r>
      <w:r w:rsidRPr="00571E47">
        <w:rPr>
          <w:rFonts w:ascii="Times New Roman" w:hAnsi="Times New Roman" w:cs="Times New Roman"/>
          <w:color w:val="000000" w:themeColor="text1"/>
          <w:sz w:val="22"/>
          <w:szCs w:val="22"/>
        </w:rPr>
        <w:t>2</w:t>
      </w:r>
      <w:r w:rsidRPr="00571E47">
        <w:rPr>
          <w:rFonts w:ascii="Times New Roman" w:hAnsi="Times New Roman" w:cs="Times New Roman"/>
          <w:color w:val="000000" w:themeColor="text1"/>
          <w:sz w:val="22"/>
          <w:szCs w:val="22"/>
          <w:vertAlign w:val="superscript"/>
        </w:rPr>
        <w:t>nd</w:t>
      </w:r>
      <w:r w:rsidRPr="00571E47">
        <w:rPr>
          <w:rFonts w:ascii="Times New Roman" w:hAnsi="Times New Roman" w:cs="Times New Roman"/>
          <w:color w:val="000000" w:themeColor="text1"/>
          <w:sz w:val="22"/>
          <w:szCs w:val="22"/>
        </w:rPr>
        <w:t xml:space="preserve"> DL assignment</w:t>
      </w:r>
      <w:r w:rsidR="000F2A39">
        <w:rPr>
          <w:rFonts w:ascii="Times New Roman" w:hAnsi="Times New Roman" w:cs="Times New Roman"/>
          <w:color w:val="000000" w:themeColor="text1"/>
          <w:sz w:val="22"/>
          <w:szCs w:val="22"/>
        </w:rPr>
        <w:t xml:space="preserve"> (i.e., scheduled by G-RNTI)</w:t>
      </w:r>
      <w:r w:rsidRPr="00571E47">
        <w:rPr>
          <w:rFonts w:ascii="Times New Roman" w:hAnsi="Times New Roman" w:cs="Times New Roman"/>
          <w:color w:val="000000" w:themeColor="text1"/>
          <w:sz w:val="22"/>
          <w:szCs w:val="22"/>
        </w:rPr>
        <w:t xml:space="preserve"> </w:t>
      </w:r>
      <w:r w:rsidR="000F2A39">
        <w:rPr>
          <w:rFonts w:ascii="Times New Roman" w:hAnsi="Times New Roman" w:cs="Times New Roman"/>
          <w:color w:val="000000" w:themeColor="text1"/>
          <w:sz w:val="22"/>
          <w:szCs w:val="22"/>
        </w:rPr>
        <w:t>on group common PDCCH</w:t>
      </w:r>
      <w:r w:rsidRPr="00571E47">
        <w:rPr>
          <w:rFonts w:ascii="Times New Roman" w:hAnsi="Times New Roman" w:cs="Times New Roman"/>
          <w:color w:val="000000" w:themeColor="text1"/>
          <w:sz w:val="22"/>
          <w:szCs w:val="22"/>
        </w:rPr>
        <w:t xml:space="preserve">. </w:t>
      </w:r>
      <w:r w:rsidR="000F2A39">
        <w:rPr>
          <w:rFonts w:ascii="Times New Roman" w:hAnsi="Times New Roman" w:cs="Times New Roman"/>
          <w:color w:val="000000" w:themeColor="text1"/>
          <w:sz w:val="22"/>
          <w:szCs w:val="22"/>
        </w:rPr>
        <w:t xml:space="preserve">The </w:t>
      </w:r>
      <w:r w:rsidRPr="00571E47">
        <w:rPr>
          <w:rFonts w:ascii="Times New Roman" w:hAnsi="Times New Roman" w:cs="Times New Roman"/>
          <w:color w:val="000000" w:themeColor="text1"/>
          <w:sz w:val="22"/>
          <w:szCs w:val="22"/>
        </w:rPr>
        <w:t>2</w:t>
      </w:r>
      <w:r w:rsidRPr="00571E47">
        <w:rPr>
          <w:rFonts w:ascii="Times New Roman" w:hAnsi="Times New Roman" w:cs="Times New Roman"/>
          <w:color w:val="000000" w:themeColor="text1"/>
          <w:sz w:val="22"/>
          <w:szCs w:val="22"/>
          <w:vertAlign w:val="superscript"/>
        </w:rPr>
        <w:t>nd</w:t>
      </w:r>
      <w:r w:rsidRPr="00571E47">
        <w:rPr>
          <w:rFonts w:ascii="Times New Roman" w:hAnsi="Times New Roman" w:cs="Times New Roman"/>
          <w:color w:val="000000" w:themeColor="text1"/>
          <w:sz w:val="22"/>
          <w:szCs w:val="22"/>
        </w:rPr>
        <w:t xml:space="preserve"> DL assignments are indicated to be handled by</w:t>
      </w:r>
      <w:r>
        <w:rPr>
          <w:rFonts w:ascii="Times New Roman" w:hAnsi="Times New Roman" w:cs="Times New Roman"/>
          <w:color w:val="000000" w:themeColor="text1"/>
          <w:sz w:val="22"/>
          <w:szCs w:val="22"/>
        </w:rPr>
        <w:t xml:space="preserve"> </w:t>
      </w:r>
      <w:r w:rsidR="000F2A39">
        <w:rPr>
          <w:rFonts w:ascii="Times New Roman" w:hAnsi="Times New Roman" w:cs="Times New Roman"/>
          <w:color w:val="000000" w:themeColor="text1"/>
          <w:sz w:val="22"/>
          <w:szCs w:val="22"/>
        </w:rPr>
        <w:t>same</w:t>
      </w:r>
      <w:r w:rsidRPr="00571E47">
        <w:rPr>
          <w:rFonts w:ascii="Times New Roman" w:hAnsi="Times New Roman" w:cs="Times New Roman"/>
          <w:color w:val="000000" w:themeColor="text1"/>
          <w:sz w:val="22"/>
          <w:szCs w:val="22"/>
        </w:rPr>
        <w:t xml:space="preserve"> HARQ process </w:t>
      </w:r>
      <w:r>
        <w:rPr>
          <w:rFonts w:ascii="Times New Roman" w:hAnsi="Times New Roman" w:cs="Times New Roman"/>
          <w:color w:val="000000" w:themeColor="text1"/>
          <w:sz w:val="22"/>
          <w:szCs w:val="22"/>
        </w:rPr>
        <w:t>X</w:t>
      </w:r>
      <w:r w:rsidRPr="00571E47">
        <w:rPr>
          <w:rFonts w:ascii="Times New Roman" w:hAnsi="Times New Roman" w:cs="Times New Roman"/>
          <w:color w:val="000000" w:themeColor="text1"/>
          <w:sz w:val="22"/>
          <w:szCs w:val="22"/>
        </w:rPr>
        <w:t xml:space="preserve">. </w:t>
      </w:r>
      <w:r w:rsidR="000F2A39">
        <w:rPr>
          <w:rFonts w:ascii="Times New Roman" w:hAnsi="Times New Roman" w:cs="Times New Roman"/>
          <w:color w:val="000000" w:themeColor="text1"/>
          <w:sz w:val="22"/>
          <w:szCs w:val="22"/>
        </w:rPr>
        <w:t>And the NDI value of the 2</w:t>
      </w:r>
      <w:r w:rsidR="000F2A39" w:rsidRPr="000F2A39">
        <w:rPr>
          <w:rFonts w:ascii="Times New Roman" w:hAnsi="Times New Roman" w:cs="Times New Roman"/>
          <w:color w:val="000000" w:themeColor="text1"/>
          <w:sz w:val="22"/>
          <w:szCs w:val="22"/>
          <w:vertAlign w:val="superscript"/>
        </w:rPr>
        <w:t>nd</w:t>
      </w:r>
      <w:r w:rsidR="000F2A39">
        <w:rPr>
          <w:rFonts w:ascii="Times New Roman" w:hAnsi="Times New Roman" w:cs="Times New Roman"/>
          <w:color w:val="000000" w:themeColor="text1"/>
          <w:sz w:val="22"/>
          <w:szCs w:val="22"/>
        </w:rPr>
        <w:t xml:space="preserve"> DL assignment is set to “1”.</w:t>
      </w:r>
      <w:r w:rsidR="00DE02E5">
        <w:rPr>
          <w:rFonts w:ascii="Times New Roman" w:hAnsi="Times New Roman" w:cs="Times New Roman"/>
          <w:color w:val="000000" w:themeColor="text1"/>
          <w:sz w:val="22"/>
          <w:szCs w:val="22"/>
        </w:rPr>
        <w:t xml:space="preserve"> In this situation, if </w:t>
      </w:r>
      <w:r w:rsidR="00D53384">
        <w:rPr>
          <w:rFonts w:ascii="Times New Roman" w:hAnsi="Times New Roman" w:cs="Times New Roman"/>
          <w:color w:val="000000" w:themeColor="text1"/>
          <w:sz w:val="22"/>
          <w:szCs w:val="22"/>
        </w:rPr>
        <w:t>UE</w:t>
      </w:r>
      <w:r w:rsidR="00DE02E5">
        <w:rPr>
          <w:rFonts w:ascii="Times New Roman" w:hAnsi="Times New Roman" w:cs="Times New Roman"/>
          <w:color w:val="000000" w:themeColor="text1"/>
          <w:sz w:val="22"/>
          <w:szCs w:val="22"/>
        </w:rPr>
        <w:t xml:space="preserve"> follow</w:t>
      </w:r>
      <w:r w:rsidR="00E4410B">
        <w:rPr>
          <w:rFonts w:ascii="Times New Roman" w:hAnsi="Times New Roman" w:cs="Times New Roman"/>
          <w:color w:val="000000" w:themeColor="text1"/>
          <w:sz w:val="22"/>
          <w:szCs w:val="22"/>
        </w:rPr>
        <w:t>s</w:t>
      </w:r>
      <w:r w:rsidR="00DE02E5">
        <w:rPr>
          <w:rFonts w:ascii="Times New Roman" w:hAnsi="Times New Roman" w:cs="Times New Roman"/>
          <w:color w:val="000000" w:themeColor="text1"/>
          <w:sz w:val="22"/>
          <w:szCs w:val="22"/>
        </w:rPr>
        <w:t xml:space="preserve"> the </w:t>
      </w:r>
      <w:r w:rsidR="00D53384">
        <w:rPr>
          <w:rFonts w:ascii="Times New Roman" w:hAnsi="Times New Roman" w:cs="Times New Roman"/>
          <w:color w:val="000000" w:themeColor="text1"/>
          <w:sz w:val="22"/>
          <w:szCs w:val="22"/>
        </w:rPr>
        <w:t>mechanism</w:t>
      </w:r>
      <w:r w:rsidR="00DE02E5">
        <w:rPr>
          <w:rFonts w:ascii="Times New Roman" w:hAnsi="Times New Roman" w:cs="Times New Roman"/>
          <w:color w:val="000000" w:themeColor="text1"/>
          <w:sz w:val="22"/>
          <w:szCs w:val="22"/>
        </w:rPr>
        <w:t xml:space="preserve"> in legacy for determine initial or retransmission based on the NDI toggling, the results of the determinations </w:t>
      </w:r>
      <w:r w:rsidR="00D53384">
        <w:rPr>
          <w:rFonts w:ascii="Times New Roman" w:hAnsi="Times New Roman" w:cs="Times New Roman"/>
          <w:color w:val="000000" w:themeColor="text1"/>
          <w:sz w:val="22"/>
          <w:szCs w:val="22"/>
        </w:rPr>
        <w:t>made by UE A and UE B may be different. That is, UE A treat</w:t>
      </w:r>
      <w:r w:rsidR="00FB0A08">
        <w:rPr>
          <w:rFonts w:ascii="Times New Roman" w:hAnsi="Times New Roman" w:cs="Times New Roman"/>
          <w:color w:val="000000" w:themeColor="text1"/>
          <w:sz w:val="22"/>
          <w:szCs w:val="22"/>
        </w:rPr>
        <w:t>s</w:t>
      </w:r>
      <w:r w:rsidR="00D53384">
        <w:rPr>
          <w:rFonts w:ascii="Times New Roman" w:hAnsi="Times New Roman" w:cs="Times New Roman"/>
          <w:color w:val="000000" w:themeColor="text1"/>
          <w:sz w:val="22"/>
          <w:szCs w:val="22"/>
        </w:rPr>
        <w:t xml:space="preserve"> 2</w:t>
      </w:r>
      <w:r w:rsidR="00D53384" w:rsidRPr="00D53384">
        <w:rPr>
          <w:rFonts w:ascii="Times New Roman" w:hAnsi="Times New Roman" w:cs="Times New Roman"/>
          <w:color w:val="000000" w:themeColor="text1"/>
          <w:sz w:val="22"/>
          <w:szCs w:val="22"/>
          <w:vertAlign w:val="superscript"/>
        </w:rPr>
        <w:t>nd</w:t>
      </w:r>
      <w:r w:rsidR="00D53384">
        <w:rPr>
          <w:rFonts w:ascii="Times New Roman" w:hAnsi="Times New Roman" w:cs="Times New Roman"/>
          <w:color w:val="000000" w:themeColor="text1"/>
          <w:sz w:val="22"/>
          <w:szCs w:val="22"/>
        </w:rPr>
        <w:t xml:space="preserve"> DL assignment </w:t>
      </w:r>
      <w:r w:rsidR="00FB0A08">
        <w:rPr>
          <w:rFonts w:ascii="Times New Roman" w:hAnsi="Times New Roman" w:cs="Times New Roman" w:hint="eastAsia"/>
          <w:color w:val="000000" w:themeColor="text1"/>
          <w:sz w:val="22"/>
          <w:szCs w:val="22"/>
          <w:lang w:eastAsia="zh-TW"/>
        </w:rPr>
        <w:t>a</w:t>
      </w:r>
      <w:r w:rsidR="00FB0A08">
        <w:rPr>
          <w:rFonts w:ascii="Times New Roman" w:hAnsi="Times New Roman" w:cs="Times New Roman"/>
          <w:color w:val="000000" w:themeColor="text1"/>
          <w:sz w:val="22"/>
          <w:szCs w:val="22"/>
          <w:lang w:eastAsia="zh-TW"/>
        </w:rPr>
        <w:t xml:space="preserve">s </w:t>
      </w:r>
      <w:r w:rsidR="006A7897">
        <w:rPr>
          <w:rFonts w:ascii="Times New Roman" w:hAnsi="Times New Roman" w:cs="Times New Roman"/>
          <w:color w:val="000000" w:themeColor="text1"/>
          <w:sz w:val="22"/>
          <w:szCs w:val="22"/>
        </w:rPr>
        <w:t>a</w:t>
      </w:r>
      <w:r w:rsidR="00D53384">
        <w:rPr>
          <w:rFonts w:ascii="Times New Roman" w:hAnsi="Times New Roman" w:cs="Times New Roman"/>
          <w:color w:val="000000" w:themeColor="text1"/>
          <w:sz w:val="22"/>
          <w:szCs w:val="22"/>
        </w:rPr>
        <w:t xml:space="preserve"> retransmission while UE B treat the 2</w:t>
      </w:r>
      <w:r w:rsidR="00D53384" w:rsidRPr="00D53384">
        <w:rPr>
          <w:rFonts w:ascii="Times New Roman" w:hAnsi="Times New Roman" w:cs="Times New Roman"/>
          <w:color w:val="000000" w:themeColor="text1"/>
          <w:sz w:val="22"/>
          <w:szCs w:val="22"/>
          <w:vertAlign w:val="superscript"/>
        </w:rPr>
        <w:t>nd</w:t>
      </w:r>
      <w:r w:rsidR="00D53384">
        <w:rPr>
          <w:rFonts w:ascii="Times New Roman" w:hAnsi="Times New Roman" w:cs="Times New Roman"/>
          <w:color w:val="000000" w:themeColor="text1"/>
          <w:sz w:val="22"/>
          <w:szCs w:val="22"/>
        </w:rPr>
        <w:t xml:space="preserve"> DL assignment as a new transmission.</w:t>
      </w:r>
      <w:r w:rsidR="006A7897">
        <w:rPr>
          <w:rFonts w:ascii="Times New Roman" w:hAnsi="Times New Roman" w:cs="Times New Roman"/>
          <w:color w:val="000000" w:themeColor="text1"/>
          <w:sz w:val="22"/>
          <w:szCs w:val="22"/>
        </w:rPr>
        <w:t xml:space="preserve"> </w:t>
      </w:r>
      <w:r w:rsidR="006C1A10">
        <w:rPr>
          <w:rFonts w:ascii="Times New Roman" w:hAnsi="Times New Roman" w:cs="Times New Roman"/>
          <w:color w:val="000000" w:themeColor="text1"/>
          <w:sz w:val="22"/>
          <w:szCs w:val="22"/>
        </w:rPr>
        <w:t>Obviously</w:t>
      </w:r>
      <w:r>
        <w:rPr>
          <w:rFonts w:ascii="Times New Roman" w:hAnsi="Times New Roman" w:cs="Times New Roman"/>
          <w:color w:val="000000" w:themeColor="text1"/>
          <w:sz w:val="22"/>
          <w:szCs w:val="22"/>
        </w:rPr>
        <w:t xml:space="preserve">, </w:t>
      </w:r>
      <w:r w:rsidR="00AE02DA">
        <w:rPr>
          <w:rFonts w:ascii="Times New Roman" w:hAnsi="Times New Roman" w:cs="Times New Roman" w:hint="eastAsia"/>
          <w:color w:val="000000" w:themeColor="text1"/>
          <w:sz w:val="22"/>
          <w:szCs w:val="22"/>
          <w:lang w:eastAsia="zh-TW"/>
        </w:rPr>
        <w:t>t</w:t>
      </w:r>
      <w:r w:rsidR="00AE02DA">
        <w:rPr>
          <w:rFonts w:ascii="Times New Roman" w:hAnsi="Times New Roman" w:cs="Times New Roman"/>
          <w:color w:val="000000" w:themeColor="text1"/>
          <w:sz w:val="22"/>
          <w:szCs w:val="22"/>
          <w:lang w:eastAsia="zh-TW"/>
        </w:rPr>
        <w:t xml:space="preserve">he HARQ process X of UE A may have </w:t>
      </w:r>
      <w:r w:rsidR="00AE02DA">
        <w:rPr>
          <w:rFonts w:ascii="Times New Roman" w:hAnsi="Times New Roman" w:cs="Times New Roman"/>
          <w:color w:val="000000" w:themeColor="text1"/>
          <w:sz w:val="22"/>
          <w:szCs w:val="22"/>
          <w:lang w:eastAsia="zh-TW"/>
        </w:rPr>
        <w:lastRenderedPageBreak/>
        <w:t>been used for handling other TBs previously, and the reception condition of</w:t>
      </w:r>
      <w:r w:rsidR="00AE02DA" w:rsidRPr="00006FC4">
        <w:rPr>
          <w:rFonts w:ascii="Times New Roman" w:hAnsi="Times New Roman" w:cs="Times New Roman"/>
          <w:color w:val="000000" w:themeColor="text1"/>
          <w:sz w:val="22"/>
          <w:szCs w:val="22"/>
          <w:lang w:eastAsia="zh-TW"/>
        </w:rPr>
        <w:t xml:space="preserve"> </w:t>
      </w:r>
      <w:r w:rsidR="00AE02DA">
        <w:rPr>
          <w:rFonts w:ascii="Times New Roman" w:hAnsi="Times New Roman" w:cs="Times New Roman"/>
          <w:color w:val="000000" w:themeColor="text1"/>
          <w:sz w:val="22"/>
          <w:szCs w:val="22"/>
          <w:lang w:eastAsia="zh-TW"/>
        </w:rPr>
        <w:t>the 1</w:t>
      </w:r>
      <w:r w:rsidR="00AE02DA" w:rsidRPr="00CF33B0">
        <w:rPr>
          <w:rFonts w:ascii="Times New Roman" w:hAnsi="Times New Roman" w:cs="Times New Roman"/>
          <w:color w:val="000000" w:themeColor="text1"/>
          <w:sz w:val="22"/>
          <w:szCs w:val="22"/>
          <w:vertAlign w:val="superscript"/>
          <w:lang w:eastAsia="zh-TW"/>
        </w:rPr>
        <w:t>st</w:t>
      </w:r>
      <w:r w:rsidR="00AE02DA">
        <w:rPr>
          <w:rFonts w:ascii="Times New Roman" w:hAnsi="Times New Roman" w:cs="Times New Roman"/>
          <w:color w:val="000000" w:themeColor="text1"/>
          <w:sz w:val="22"/>
          <w:szCs w:val="22"/>
          <w:lang w:eastAsia="zh-TW"/>
        </w:rPr>
        <w:t xml:space="preserve"> DL assignment for UE A and the 1</w:t>
      </w:r>
      <w:r w:rsidR="00AE02DA" w:rsidRPr="00CF33B0">
        <w:rPr>
          <w:rFonts w:ascii="Times New Roman" w:hAnsi="Times New Roman" w:cs="Times New Roman"/>
          <w:color w:val="000000" w:themeColor="text1"/>
          <w:sz w:val="22"/>
          <w:szCs w:val="22"/>
          <w:vertAlign w:val="superscript"/>
          <w:lang w:eastAsia="zh-TW"/>
        </w:rPr>
        <w:t>st</w:t>
      </w:r>
      <w:r w:rsidR="00AE02DA">
        <w:rPr>
          <w:rFonts w:ascii="Times New Roman" w:hAnsi="Times New Roman" w:cs="Times New Roman"/>
          <w:color w:val="000000" w:themeColor="text1"/>
          <w:sz w:val="22"/>
          <w:szCs w:val="22"/>
          <w:lang w:eastAsia="zh-TW"/>
        </w:rPr>
        <w:t xml:space="preserve"> DL assignment for UE B may not be the same, therefore the NDI of the 2</w:t>
      </w:r>
      <w:r w:rsidR="00AE02DA" w:rsidRPr="00CF33B0">
        <w:rPr>
          <w:rFonts w:ascii="Times New Roman" w:hAnsi="Times New Roman" w:cs="Times New Roman"/>
          <w:color w:val="000000" w:themeColor="text1"/>
          <w:sz w:val="22"/>
          <w:szCs w:val="22"/>
          <w:vertAlign w:val="superscript"/>
          <w:lang w:eastAsia="zh-TW"/>
        </w:rPr>
        <w:t>nd</w:t>
      </w:r>
      <w:r w:rsidR="00AE02DA">
        <w:rPr>
          <w:rFonts w:ascii="Times New Roman" w:hAnsi="Times New Roman" w:cs="Times New Roman"/>
          <w:color w:val="000000" w:themeColor="text1"/>
          <w:sz w:val="22"/>
          <w:szCs w:val="22"/>
          <w:lang w:eastAsia="zh-TW"/>
        </w:rPr>
        <w:t xml:space="preserve"> DL assignment may not correctly indicate whether </w:t>
      </w:r>
      <w:r w:rsidR="00AE02DA">
        <w:rPr>
          <w:rFonts w:ascii="Times New Roman" w:hAnsi="Times New Roman" w:cs="Times New Roman" w:hint="eastAsia"/>
          <w:color w:val="000000" w:themeColor="text1"/>
          <w:sz w:val="22"/>
          <w:szCs w:val="22"/>
          <w:lang w:eastAsia="zh-TW"/>
        </w:rPr>
        <w:t>t</w:t>
      </w:r>
      <w:r w:rsidR="00AE02DA">
        <w:rPr>
          <w:rFonts w:ascii="Times New Roman" w:hAnsi="Times New Roman" w:cs="Times New Roman"/>
          <w:color w:val="000000" w:themeColor="text1"/>
          <w:sz w:val="22"/>
          <w:szCs w:val="22"/>
          <w:lang w:eastAsia="zh-TW"/>
        </w:rPr>
        <w:t>he 2</w:t>
      </w:r>
      <w:r w:rsidR="00AE02DA" w:rsidRPr="00CF33B0">
        <w:rPr>
          <w:rFonts w:ascii="Times New Roman" w:hAnsi="Times New Roman" w:cs="Times New Roman"/>
          <w:color w:val="000000" w:themeColor="text1"/>
          <w:sz w:val="22"/>
          <w:szCs w:val="22"/>
          <w:vertAlign w:val="superscript"/>
          <w:lang w:eastAsia="zh-TW"/>
        </w:rPr>
        <w:t>nd</w:t>
      </w:r>
      <w:r w:rsidR="00AE02DA">
        <w:rPr>
          <w:rFonts w:ascii="Times New Roman" w:hAnsi="Times New Roman" w:cs="Times New Roman"/>
          <w:color w:val="000000" w:themeColor="text1"/>
          <w:sz w:val="22"/>
          <w:szCs w:val="22"/>
          <w:lang w:eastAsia="zh-TW"/>
        </w:rPr>
        <w:t xml:space="preserve"> DL assignment is for a new TB or a retransmitted TB for UE A.</w:t>
      </w:r>
    </w:p>
    <w:p w14:paraId="6AE2CEDB" w14:textId="49CE1EB9" w:rsidR="00AE02DA" w:rsidRDefault="00AE02DA" w:rsidP="006A7897">
      <w:pPr>
        <w:spacing w:before="240" w:after="240"/>
        <w:rPr>
          <w:rFonts w:ascii="Times New Roman" w:hAnsi="Times New Roman" w:cs="Times New Roman"/>
          <w:color w:val="000000" w:themeColor="text1"/>
          <w:sz w:val="22"/>
          <w:szCs w:val="22"/>
          <w:lang w:eastAsia="zh-TW"/>
        </w:rPr>
      </w:pPr>
      <w:r w:rsidRPr="5DF3782B">
        <w:rPr>
          <w:rFonts w:ascii="Times New Roman" w:hAnsi="Times New Roman" w:cs="Times New Roman"/>
          <w:color w:val="000000" w:themeColor="text1"/>
          <w:sz w:val="22"/>
          <w:szCs w:val="22"/>
        </w:rPr>
        <w:t>In addition,</w:t>
      </w:r>
      <w:r w:rsidR="00017711" w:rsidRPr="5DF3782B">
        <w:rPr>
          <w:rFonts w:ascii="Times New Roman" w:hAnsi="Times New Roman" w:cs="Times New Roman"/>
          <w:color w:val="000000" w:themeColor="text1"/>
          <w:sz w:val="22"/>
          <w:szCs w:val="22"/>
        </w:rPr>
        <w:t xml:space="preserve"> in another example,</w:t>
      </w:r>
      <w:r w:rsidR="005E66E0">
        <w:rPr>
          <w:rFonts w:ascii="Times New Roman" w:hAnsi="Times New Roman" w:cs="Times New Roman"/>
          <w:color w:val="000000" w:themeColor="text1"/>
          <w:sz w:val="22"/>
          <w:szCs w:val="22"/>
        </w:rPr>
        <w:t xml:space="preserve"> gNB per</w:t>
      </w:r>
      <w:r w:rsidR="000E00D3">
        <w:rPr>
          <w:rFonts w:ascii="Times New Roman" w:hAnsi="Times New Roman" w:cs="Times New Roman"/>
          <w:color w:val="000000" w:themeColor="text1"/>
          <w:sz w:val="22"/>
          <w:szCs w:val="22"/>
        </w:rPr>
        <w:t xml:space="preserve">forms retransmission </w:t>
      </w:r>
      <w:r w:rsidR="00960F46">
        <w:rPr>
          <w:rFonts w:ascii="Times New Roman" w:hAnsi="Times New Roman" w:cs="Times New Roman"/>
          <w:color w:val="000000" w:themeColor="text1"/>
          <w:sz w:val="22"/>
          <w:szCs w:val="22"/>
        </w:rPr>
        <w:t>via PTM</w:t>
      </w:r>
      <w:r w:rsidR="0035388B">
        <w:rPr>
          <w:rFonts w:ascii="Times New Roman" w:hAnsi="Times New Roman" w:cs="Times New Roman"/>
          <w:color w:val="000000" w:themeColor="text1"/>
          <w:sz w:val="22"/>
          <w:szCs w:val="22"/>
        </w:rPr>
        <w:t xml:space="preserve"> by 2</w:t>
      </w:r>
      <w:r w:rsidR="0035388B" w:rsidRPr="00032A04">
        <w:rPr>
          <w:rFonts w:ascii="Times New Roman" w:hAnsi="Times New Roman" w:cs="Times New Roman"/>
          <w:color w:val="000000" w:themeColor="text1"/>
          <w:sz w:val="22"/>
          <w:szCs w:val="22"/>
          <w:vertAlign w:val="superscript"/>
        </w:rPr>
        <w:t>nd</w:t>
      </w:r>
      <w:r w:rsidR="0035388B">
        <w:rPr>
          <w:rFonts w:ascii="Times New Roman" w:hAnsi="Times New Roman" w:cs="Times New Roman"/>
          <w:color w:val="000000" w:themeColor="text1"/>
          <w:sz w:val="22"/>
          <w:szCs w:val="22"/>
        </w:rPr>
        <w:t xml:space="preserve"> DL assignment</w:t>
      </w:r>
      <w:r w:rsidR="00960F46">
        <w:rPr>
          <w:rFonts w:ascii="Times New Roman" w:hAnsi="Times New Roman" w:cs="Times New Roman"/>
          <w:color w:val="000000" w:themeColor="text1"/>
          <w:sz w:val="22"/>
          <w:szCs w:val="22"/>
        </w:rPr>
        <w:t xml:space="preserve"> for </w:t>
      </w:r>
      <w:r w:rsidR="00032A04">
        <w:rPr>
          <w:rFonts w:ascii="Times New Roman" w:hAnsi="Times New Roman" w:cs="Times New Roman"/>
          <w:color w:val="000000" w:themeColor="text1"/>
          <w:sz w:val="22"/>
          <w:szCs w:val="22"/>
        </w:rPr>
        <w:t>a</w:t>
      </w:r>
      <w:r w:rsidR="00960F46">
        <w:rPr>
          <w:rFonts w:ascii="Times New Roman" w:hAnsi="Times New Roman" w:cs="Times New Roman"/>
          <w:color w:val="000000" w:themeColor="text1"/>
          <w:sz w:val="22"/>
          <w:szCs w:val="22"/>
        </w:rPr>
        <w:t xml:space="preserve"> TB which transmitted</w:t>
      </w:r>
      <w:r w:rsidR="0035388B">
        <w:rPr>
          <w:rFonts w:ascii="Times New Roman" w:hAnsi="Times New Roman" w:cs="Times New Roman"/>
          <w:color w:val="000000" w:themeColor="text1"/>
          <w:sz w:val="22"/>
          <w:szCs w:val="22"/>
        </w:rPr>
        <w:t xml:space="preserve"> via PTM by 1</w:t>
      </w:r>
      <w:r w:rsidR="0035388B" w:rsidRPr="00032A04">
        <w:rPr>
          <w:rFonts w:ascii="Times New Roman" w:hAnsi="Times New Roman" w:cs="Times New Roman"/>
          <w:color w:val="000000" w:themeColor="text1"/>
          <w:sz w:val="22"/>
          <w:szCs w:val="22"/>
          <w:vertAlign w:val="superscript"/>
        </w:rPr>
        <w:t>st</w:t>
      </w:r>
      <w:r w:rsidR="0035388B">
        <w:rPr>
          <w:rFonts w:ascii="Times New Roman" w:hAnsi="Times New Roman" w:cs="Times New Roman"/>
          <w:color w:val="000000" w:themeColor="text1"/>
          <w:sz w:val="22"/>
          <w:szCs w:val="22"/>
        </w:rPr>
        <w:t xml:space="preserve"> DL assignment for U</w:t>
      </w:r>
      <w:r w:rsidR="0046731A">
        <w:rPr>
          <w:rFonts w:ascii="Times New Roman" w:hAnsi="Times New Roman" w:cs="Times New Roman"/>
          <w:color w:val="000000" w:themeColor="text1"/>
          <w:sz w:val="22"/>
          <w:szCs w:val="22"/>
        </w:rPr>
        <w:t>E B. Under this example,</w:t>
      </w:r>
      <w:r w:rsidR="00017711" w:rsidRPr="5DF3782B">
        <w:rPr>
          <w:rFonts w:ascii="Times New Roman" w:hAnsi="Times New Roman" w:cs="Times New Roman"/>
          <w:color w:val="000000" w:themeColor="text1"/>
          <w:sz w:val="22"/>
          <w:szCs w:val="22"/>
        </w:rPr>
        <w:t xml:space="preserve"> the NDI value of the 1</w:t>
      </w:r>
      <w:r w:rsidR="00017711" w:rsidRPr="5DF3782B">
        <w:rPr>
          <w:rFonts w:ascii="Times New Roman" w:hAnsi="Times New Roman" w:cs="Times New Roman"/>
          <w:color w:val="000000" w:themeColor="text1"/>
          <w:sz w:val="22"/>
          <w:szCs w:val="22"/>
          <w:vertAlign w:val="superscript"/>
        </w:rPr>
        <w:t>st</w:t>
      </w:r>
      <w:r w:rsidR="00017711" w:rsidRPr="5DF3782B">
        <w:rPr>
          <w:rFonts w:ascii="Times New Roman" w:hAnsi="Times New Roman" w:cs="Times New Roman"/>
          <w:color w:val="000000" w:themeColor="text1"/>
          <w:sz w:val="22"/>
          <w:szCs w:val="22"/>
        </w:rPr>
        <w:t xml:space="preserve"> and 2</w:t>
      </w:r>
      <w:r w:rsidR="00017711" w:rsidRPr="5DF3782B">
        <w:rPr>
          <w:rFonts w:ascii="Times New Roman" w:hAnsi="Times New Roman" w:cs="Times New Roman"/>
          <w:color w:val="000000" w:themeColor="text1"/>
          <w:sz w:val="22"/>
          <w:szCs w:val="22"/>
          <w:vertAlign w:val="superscript"/>
        </w:rPr>
        <w:t>nd</w:t>
      </w:r>
      <w:r w:rsidR="00017711" w:rsidRPr="5DF3782B">
        <w:rPr>
          <w:rFonts w:ascii="Times New Roman" w:hAnsi="Times New Roman" w:cs="Times New Roman"/>
          <w:color w:val="000000" w:themeColor="text1"/>
          <w:sz w:val="22"/>
          <w:szCs w:val="22"/>
        </w:rPr>
        <w:t xml:space="preserve"> DL assignments for UE A and UE B are both set to “1”.</w:t>
      </w:r>
      <w:r w:rsidRPr="5DF3782B">
        <w:rPr>
          <w:rFonts w:ascii="Times New Roman" w:hAnsi="Times New Roman" w:cs="Times New Roman"/>
          <w:color w:val="000000" w:themeColor="text1"/>
          <w:sz w:val="22"/>
          <w:szCs w:val="22"/>
        </w:rPr>
        <w:t xml:space="preserve"> </w:t>
      </w:r>
      <w:r w:rsidR="00017711" w:rsidRPr="5DF3782B">
        <w:rPr>
          <w:rFonts w:ascii="Times New Roman" w:hAnsi="Times New Roman" w:cs="Times New Roman"/>
          <w:color w:val="000000" w:themeColor="text1"/>
          <w:sz w:val="22"/>
          <w:szCs w:val="22"/>
        </w:rPr>
        <w:t>And the NDI value of the 2</w:t>
      </w:r>
      <w:r w:rsidR="00017711" w:rsidRPr="5DF3782B">
        <w:rPr>
          <w:rFonts w:ascii="Times New Roman" w:hAnsi="Times New Roman" w:cs="Times New Roman"/>
          <w:color w:val="000000" w:themeColor="text1"/>
          <w:sz w:val="22"/>
          <w:szCs w:val="22"/>
          <w:vertAlign w:val="superscript"/>
        </w:rPr>
        <w:t>nd</w:t>
      </w:r>
      <w:r w:rsidR="00017711" w:rsidRPr="5DF3782B">
        <w:rPr>
          <w:rFonts w:ascii="Times New Roman" w:hAnsi="Times New Roman" w:cs="Times New Roman"/>
          <w:color w:val="000000" w:themeColor="text1"/>
          <w:sz w:val="22"/>
          <w:szCs w:val="22"/>
        </w:rPr>
        <w:t xml:space="preserve"> DL assignment is set to “1”. In this situation, if UE follow the mechanism in legacy for determine initial or retransmission based on the NDI toggling, </w:t>
      </w:r>
      <w:r w:rsidR="009E36ED" w:rsidRPr="5DF3782B">
        <w:rPr>
          <w:rFonts w:ascii="Times New Roman" w:hAnsi="Times New Roman" w:cs="Times New Roman"/>
          <w:color w:val="000000" w:themeColor="text1"/>
          <w:sz w:val="22"/>
          <w:szCs w:val="22"/>
        </w:rPr>
        <w:t xml:space="preserve">both </w:t>
      </w:r>
      <w:r w:rsidR="00017711" w:rsidRPr="5DF3782B">
        <w:rPr>
          <w:rFonts w:ascii="Times New Roman" w:hAnsi="Times New Roman" w:cs="Times New Roman"/>
          <w:color w:val="000000" w:themeColor="text1"/>
          <w:sz w:val="22"/>
          <w:szCs w:val="22"/>
        </w:rPr>
        <w:t>the UE A and UE B may</w:t>
      </w:r>
      <w:r w:rsidR="009E36ED" w:rsidRPr="5DF3782B">
        <w:rPr>
          <w:rFonts w:ascii="Times New Roman" w:hAnsi="Times New Roman" w:cs="Times New Roman"/>
          <w:color w:val="000000" w:themeColor="text1"/>
          <w:sz w:val="22"/>
          <w:szCs w:val="22"/>
        </w:rPr>
        <w:t xml:space="preserve"> determine the 2</w:t>
      </w:r>
      <w:r w:rsidR="009E36ED" w:rsidRPr="5DF3782B">
        <w:rPr>
          <w:rFonts w:ascii="Times New Roman" w:hAnsi="Times New Roman" w:cs="Times New Roman"/>
          <w:color w:val="000000" w:themeColor="text1"/>
          <w:sz w:val="22"/>
          <w:szCs w:val="22"/>
          <w:vertAlign w:val="superscript"/>
        </w:rPr>
        <w:t>nd</w:t>
      </w:r>
      <w:r w:rsidR="009E36ED" w:rsidRPr="5DF3782B">
        <w:rPr>
          <w:rFonts w:ascii="Times New Roman" w:hAnsi="Times New Roman" w:cs="Times New Roman"/>
          <w:color w:val="000000" w:themeColor="text1"/>
          <w:sz w:val="22"/>
          <w:szCs w:val="22"/>
        </w:rPr>
        <w:t xml:space="preserve"> DL assignment </w:t>
      </w:r>
      <w:r w:rsidR="000F5187" w:rsidRPr="5DF3782B">
        <w:rPr>
          <w:rFonts w:ascii="Times New Roman" w:hAnsi="Times New Roman" w:cs="Times New Roman"/>
          <w:color w:val="000000" w:themeColor="text1"/>
          <w:sz w:val="22"/>
          <w:szCs w:val="22"/>
        </w:rPr>
        <w:t xml:space="preserve">as </w:t>
      </w:r>
      <w:r w:rsidR="009E36ED" w:rsidRPr="5DF3782B">
        <w:rPr>
          <w:rFonts w:ascii="Times New Roman" w:hAnsi="Times New Roman" w:cs="Times New Roman"/>
          <w:color w:val="000000" w:themeColor="text1"/>
          <w:sz w:val="22"/>
          <w:szCs w:val="22"/>
        </w:rPr>
        <w:t xml:space="preserve">a retransmission. However, </w:t>
      </w:r>
      <w:r w:rsidRPr="5DF3782B">
        <w:rPr>
          <w:rFonts w:ascii="Times New Roman" w:hAnsi="Times New Roman" w:cs="Times New Roman"/>
          <w:color w:val="000000" w:themeColor="text1"/>
          <w:sz w:val="22"/>
          <w:szCs w:val="22"/>
        </w:rPr>
        <w:t xml:space="preserve">the MCS and resource allocation of the </w:t>
      </w:r>
      <w:r w:rsidRPr="5DF3782B">
        <w:rPr>
          <w:rFonts w:ascii="Times New Roman" w:hAnsi="Times New Roman" w:cs="Times New Roman"/>
          <w:color w:val="000000" w:themeColor="text1"/>
          <w:sz w:val="22"/>
          <w:szCs w:val="22"/>
          <w:lang w:eastAsia="zh-TW"/>
        </w:rPr>
        <w:t>1</w:t>
      </w:r>
      <w:r w:rsidRPr="5DF3782B">
        <w:rPr>
          <w:rFonts w:ascii="Times New Roman" w:hAnsi="Times New Roman" w:cs="Times New Roman"/>
          <w:color w:val="000000" w:themeColor="text1"/>
          <w:sz w:val="22"/>
          <w:szCs w:val="22"/>
          <w:vertAlign w:val="superscript"/>
          <w:lang w:eastAsia="zh-TW"/>
        </w:rPr>
        <w:t>st</w:t>
      </w:r>
      <w:r w:rsidRPr="5DF3782B">
        <w:rPr>
          <w:rFonts w:ascii="Times New Roman" w:hAnsi="Times New Roman" w:cs="Times New Roman"/>
          <w:color w:val="000000" w:themeColor="text1"/>
          <w:sz w:val="22"/>
          <w:szCs w:val="22"/>
          <w:lang w:eastAsia="zh-TW"/>
        </w:rPr>
        <w:t xml:space="preserve"> DL assignment for UE A and the 1</w:t>
      </w:r>
      <w:r w:rsidRPr="5DF3782B">
        <w:rPr>
          <w:rFonts w:ascii="Times New Roman" w:hAnsi="Times New Roman" w:cs="Times New Roman"/>
          <w:color w:val="000000" w:themeColor="text1"/>
          <w:sz w:val="22"/>
          <w:szCs w:val="22"/>
          <w:vertAlign w:val="superscript"/>
          <w:lang w:eastAsia="zh-TW"/>
        </w:rPr>
        <w:t>st</w:t>
      </w:r>
      <w:r w:rsidRPr="5DF3782B">
        <w:rPr>
          <w:rFonts w:ascii="Times New Roman" w:hAnsi="Times New Roman" w:cs="Times New Roman"/>
          <w:color w:val="000000" w:themeColor="text1"/>
          <w:sz w:val="22"/>
          <w:szCs w:val="22"/>
          <w:lang w:eastAsia="zh-TW"/>
        </w:rPr>
        <w:t xml:space="preserve"> DL assignment for UE B may not be the same. When the 2</w:t>
      </w:r>
      <w:r w:rsidRPr="5DF3782B">
        <w:rPr>
          <w:rFonts w:ascii="Times New Roman" w:hAnsi="Times New Roman" w:cs="Times New Roman"/>
          <w:color w:val="000000" w:themeColor="text1"/>
          <w:sz w:val="22"/>
          <w:szCs w:val="22"/>
          <w:vertAlign w:val="superscript"/>
          <w:lang w:eastAsia="zh-TW"/>
        </w:rPr>
        <w:t>nd</w:t>
      </w:r>
      <w:r w:rsidRPr="5DF3782B">
        <w:rPr>
          <w:rFonts w:ascii="Times New Roman" w:hAnsi="Times New Roman" w:cs="Times New Roman"/>
          <w:color w:val="000000" w:themeColor="text1"/>
          <w:sz w:val="22"/>
          <w:szCs w:val="22"/>
          <w:lang w:eastAsia="zh-TW"/>
        </w:rPr>
        <w:t xml:space="preserve"> DL assignment for UE A and for UE B is for a retransmitted TB, UE A cannot perform soft combine </w:t>
      </w:r>
      <w:r w:rsidR="00A60231" w:rsidRPr="5DF3782B">
        <w:rPr>
          <w:rFonts w:ascii="Times New Roman" w:hAnsi="Times New Roman" w:cs="Times New Roman"/>
          <w:color w:val="000000" w:themeColor="text1"/>
          <w:sz w:val="22"/>
          <w:szCs w:val="22"/>
          <w:lang w:eastAsia="zh-TW"/>
        </w:rPr>
        <w:t xml:space="preserve">of </w:t>
      </w:r>
      <w:r w:rsidRPr="5DF3782B">
        <w:rPr>
          <w:rFonts w:ascii="Times New Roman" w:hAnsi="Times New Roman" w:cs="Times New Roman"/>
          <w:color w:val="000000" w:themeColor="text1"/>
          <w:sz w:val="22"/>
          <w:szCs w:val="22"/>
          <w:lang w:eastAsia="zh-TW"/>
        </w:rPr>
        <w:t xml:space="preserve">the </w:t>
      </w:r>
      <w:r w:rsidR="009E36ED" w:rsidRPr="5DF3782B">
        <w:rPr>
          <w:rFonts w:ascii="Times New Roman" w:hAnsi="Times New Roman" w:cs="Times New Roman"/>
          <w:color w:val="000000" w:themeColor="text1"/>
          <w:sz w:val="22"/>
          <w:szCs w:val="22"/>
          <w:lang w:eastAsia="zh-TW"/>
        </w:rPr>
        <w:t>1</w:t>
      </w:r>
      <w:r w:rsidR="009E36ED" w:rsidRPr="5DF3782B">
        <w:rPr>
          <w:rFonts w:ascii="Times New Roman" w:hAnsi="Times New Roman" w:cs="Times New Roman"/>
          <w:color w:val="000000" w:themeColor="text1"/>
          <w:sz w:val="22"/>
          <w:szCs w:val="22"/>
          <w:vertAlign w:val="superscript"/>
          <w:lang w:eastAsia="zh-TW"/>
        </w:rPr>
        <w:t>st</w:t>
      </w:r>
      <w:r w:rsidR="009E36ED" w:rsidRPr="5DF3782B">
        <w:rPr>
          <w:rFonts w:ascii="Times New Roman" w:hAnsi="Times New Roman" w:cs="Times New Roman"/>
          <w:color w:val="000000" w:themeColor="text1"/>
          <w:sz w:val="22"/>
          <w:szCs w:val="22"/>
          <w:lang w:eastAsia="zh-TW"/>
        </w:rPr>
        <w:t xml:space="preserve"> </w:t>
      </w:r>
      <w:r w:rsidRPr="5DF3782B">
        <w:rPr>
          <w:rFonts w:ascii="Times New Roman" w:hAnsi="Times New Roman" w:cs="Times New Roman"/>
          <w:color w:val="000000" w:themeColor="text1"/>
          <w:sz w:val="22"/>
          <w:szCs w:val="22"/>
          <w:lang w:eastAsia="zh-TW"/>
        </w:rPr>
        <w:t xml:space="preserve">transmission and the </w:t>
      </w:r>
      <w:r w:rsidR="009E36ED" w:rsidRPr="5DF3782B">
        <w:rPr>
          <w:rFonts w:ascii="Times New Roman" w:hAnsi="Times New Roman" w:cs="Times New Roman"/>
          <w:color w:val="000000" w:themeColor="text1"/>
          <w:sz w:val="22"/>
          <w:szCs w:val="22"/>
          <w:lang w:eastAsia="zh-TW"/>
        </w:rPr>
        <w:t>2</w:t>
      </w:r>
      <w:r w:rsidR="009E36ED" w:rsidRPr="5DF3782B">
        <w:rPr>
          <w:rFonts w:ascii="Times New Roman" w:hAnsi="Times New Roman" w:cs="Times New Roman"/>
          <w:color w:val="000000" w:themeColor="text1"/>
          <w:sz w:val="22"/>
          <w:szCs w:val="22"/>
          <w:vertAlign w:val="superscript"/>
          <w:lang w:eastAsia="zh-TW"/>
        </w:rPr>
        <w:t>nd</w:t>
      </w:r>
      <w:r w:rsidR="009E36ED" w:rsidRPr="5DF3782B">
        <w:rPr>
          <w:rFonts w:ascii="Times New Roman" w:hAnsi="Times New Roman" w:cs="Times New Roman"/>
          <w:color w:val="000000" w:themeColor="text1"/>
          <w:sz w:val="22"/>
          <w:szCs w:val="22"/>
          <w:lang w:eastAsia="zh-TW"/>
        </w:rPr>
        <w:t xml:space="preserve"> </w:t>
      </w:r>
      <w:r w:rsidRPr="5DF3782B">
        <w:rPr>
          <w:rFonts w:ascii="Times New Roman" w:hAnsi="Times New Roman" w:cs="Times New Roman"/>
          <w:color w:val="000000" w:themeColor="text1"/>
          <w:sz w:val="22"/>
          <w:szCs w:val="22"/>
          <w:lang w:eastAsia="zh-TW"/>
        </w:rPr>
        <w:t>retransmission if the TBS of the retransmitted TB indicated by the 2</w:t>
      </w:r>
      <w:r w:rsidRPr="5DF3782B">
        <w:rPr>
          <w:rFonts w:ascii="Times New Roman" w:hAnsi="Times New Roman" w:cs="Times New Roman"/>
          <w:color w:val="000000" w:themeColor="text1"/>
          <w:sz w:val="22"/>
          <w:szCs w:val="22"/>
          <w:vertAlign w:val="superscript"/>
          <w:lang w:eastAsia="zh-TW"/>
        </w:rPr>
        <w:t>nd</w:t>
      </w:r>
      <w:r w:rsidRPr="5DF3782B">
        <w:rPr>
          <w:rFonts w:ascii="Times New Roman" w:hAnsi="Times New Roman" w:cs="Times New Roman"/>
          <w:color w:val="000000" w:themeColor="text1"/>
          <w:sz w:val="22"/>
          <w:szCs w:val="22"/>
          <w:lang w:eastAsia="zh-TW"/>
        </w:rPr>
        <w:t xml:space="preserve"> DL assignment is not the same as the TBS of the transmitted TB indicated by the 1</w:t>
      </w:r>
      <w:r w:rsidRPr="5DF3782B">
        <w:rPr>
          <w:rFonts w:ascii="Times New Roman" w:hAnsi="Times New Roman" w:cs="Times New Roman"/>
          <w:color w:val="000000" w:themeColor="text1"/>
          <w:sz w:val="22"/>
          <w:szCs w:val="22"/>
          <w:vertAlign w:val="superscript"/>
          <w:lang w:eastAsia="zh-TW"/>
        </w:rPr>
        <w:t>st</w:t>
      </w:r>
      <w:r w:rsidRPr="5DF3782B">
        <w:rPr>
          <w:rFonts w:ascii="Times New Roman" w:hAnsi="Times New Roman" w:cs="Times New Roman"/>
          <w:color w:val="000000" w:themeColor="text1"/>
          <w:sz w:val="22"/>
          <w:szCs w:val="22"/>
          <w:lang w:eastAsia="zh-TW"/>
        </w:rPr>
        <w:t xml:space="preserve"> DL assignment for UE A.</w:t>
      </w:r>
      <w:r w:rsidR="009E36ED" w:rsidRPr="5DF3782B">
        <w:rPr>
          <w:rFonts w:ascii="Times New Roman" w:hAnsi="Times New Roman" w:cs="Times New Roman"/>
          <w:color w:val="000000" w:themeColor="text1"/>
          <w:sz w:val="22"/>
          <w:szCs w:val="22"/>
          <w:lang w:eastAsia="zh-TW"/>
        </w:rPr>
        <w:t xml:space="preserve"> </w:t>
      </w:r>
    </w:p>
    <w:p w14:paraId="2BCB4878" w14:textId="32651EA5" w:rsidR="00FB3800" w:rsidRDefault="009E36ED" w:rsidP="006A7897">
      <w:pPr>
        <w:spacing w:before="240" w:after="24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lang w:eastAsia="zh-TW"/>
        </w:rPr>
        <w:t>B</w:t>
      </w:r>
      <w:r>
        <w:rPr>
          <w:rFonts w:ascii="Times New Roman" w:hAnsi="Times New Roman" w:cs="Times New Roman"/>
          <w:color w:val="000000" w:themeColor="text1"/>
          <w:sz w:val="22"/>
          <w:szCs w:val="22"/>
          <w:lang w:eastAsia="zh-TW"/>
        </w:rPr>
        <w:t xml:space="preserve">ased on these observations, obviously, </w:t>
      </w:r>
      <w:r w:rsidR="00FB3800">
        <w:rPr>
          <w:rFonts w:ascii="Times New Roman" w:hAnsi="Times New Roman" w:cs="Times New Roman"/>
          <w:color w:val="000000" w:themeColor="text1"/>
          <w:sz w:val="22"/>
          <w:szCs w:val="22"/>
        </w:rPr>
        <w:t>i</w:t>
      </w:r>
      <w:r w:rsidR="00FB3800" w:rsidRPr="00571E47">
        <w:rPr>
          <w:rFonts w:ascii="Times New Roman" w:hAnsi="Times New Roman" w:cs="Times New Roman"/>
          <w:color w:val="000000" w:themeColor="text1"/>
          <w:sz w:val="22"/>
          <w:szCs w:val="22"/>
        </w:rPr>
        <w:t>t</w:t>
      </w:r>
      <w:r w:rsidR="00FB3800">
        <w:rPr>
          <w:rFonts w:ascii="Times New Roman" w:hAnsi="Times New Roman" w:cs="Times New Roman"/>
          <w:color w:val="000000" w:themeColor="text1"/>
          <w:sz w:val="22"/>
          <w:szCs w:val="22"/>
        </w:rPr>
        <w:t xml:space="preserve"> is</w:t>
      </w:r>
      <w:r w:rsidR="00FB3800" w:rsidRPr="00571E47">
        <w:rPr>
          <w:rFonts w:ascii="Times New Roman" w:hAnsi="Times New Roman" w:cs="Times New Roman"/>
          <w:color w:val="000000" w:themeColor="text1"/>
          <w:sz w:val="22"/>
          <w:szCs w:val="22"/>
        </w:rPr>
        <w:t xml:space="preserve"> </w:t>
      </w:r>
      <w:r w:rsidR="00FB3800">
        <w:rPr>
          <w:rFonts w:ascii="Times New Roman" w:hAnsi="Times New Roman" w:cs="Times New Roman"/>
          <w:color w:val="000000" w:themeColor="text1"/>
          <w:sz w:val="22"/>
          <w:szCs w:val="22"/>
        </w:rPr>
        <w:t>difficult</w:t>
      </w:r>
      <w:r w:rsidR="00FB3800" w:rsidRPr="00571E47">
        <w:rPr>
          <w:rFonts w:ascii="Times New Roman" w:hAnsi="Times New Roman" w:cs="Times New Roman"/>
          <w:color w:val="000000" w:themeColor="text1"/>
          <w:sz w:val="22"/>
          <w:szCs w:val="22"/>
        </w:rPr>
        <w:t xml:space="preserve"> for the gNB to indicate the initial transmission or retransmission via the NDI</w:t>
      </w:r>
      <w:r w:rsidR="00FB3800">
        <w:rPr>
          <w:rFonts w:ascii="Times New Roman" w:hAnsi="Times New Roman" w:cs="Times New Roman"/>
          <w:color w:val="000000" w:themeColor="text1"/>
          <w:sz w:val="22"/>
          <w:szCs w:val="22"/>
        </w:rPr>
        <w:t xml:space="preserve"> to UE A and UE B b</w:t>
      </w:r>
      <w:r w:rsidR="00FB3800" w:rsidRPr="00571E47">
        <w:rPr>
          <w:rFonts w:ascii="Times New Roman" w:hAnsi="Times New Roman" w:cs="Times New Roman"/>
          <w:color w:val="000000" w:themeColor="text1"/>
          <w:sz w:val="22"/>
          <w:szCs w:val="22"/>
        </w:rPr>
        <w:t>ecause the</w:t>
      </w:r>
      <w:r w:rsidR="00FB3800" w:rsidRPr="00FC28B1">
        <w:rPr>
          <w:rFonts w:ascii="Times New Roman" w:hAnsi="Times New Roman" w:cs="Times New Roman"/>
          <w:color w:val="000000" w:themeColor="text1"/>
          <w:sz w:val="22"/>
          <w:szCs w:val="22"/>
        </w:rPr>
        <w:t xml:space="preserve"> </w:t>
      </w:r>
      <w:r w:rsidR="00FB3800" w:rsidRPr="00571E47">
        <w:rPr>
          <w:rFonts w:ascii="Times New Roman" w:hAnsi="Times New Roman" w:cs="Times New Roman"/>
          <w:color w:val="000000" w:themeColor="text1"/>
          <w:sz w:val="22"/>
          <w:szCs w:val="22"/>
        </w:rPr>
        <w:t xml:space="preserve">NDI </w:t>
      </w:r>
      <w:r w:rsidR="00FB3800">
        <w:rPr>
          <w:rFonts w:ascii="Times New Roman" w:hAnsi="Times New Roman" w:cs="Times New Roman"/>
          <w:color w:val="000000" w:themeColor="text1"/>
          <w:sz w:val="22"/>
          <w:szCs w:val="22"/>
        </w:rPr>
        <w:t xml:space="preserve">corresponding to </w:t>
      </w:r>
      <w:r w:rsidR="00FB3800" w:rsidRPr="00571E47">
        <w:rPr>
          <w:rFonts w:ascii="Times New Roman" w:hAnsi="Times New Roman" w:cs="Times New Roman"/>
          <w:color w:val="000000" w:themeColor="text1"/>
          <w:sz w:val="22"/>
          <w:szCs w:val="22"/>
        </w:rPr>
        <w:t xml:space="preserve">HARQ process </w:t>
      </w:r>
      <w:r w:rsidR="00FB3800">
        <w:rPr>
          <w:rFonts w:ascii="Times New Roman" w:hAnsi="Times New Roman" w:cs="Times New Roman"/>
          <w:color w:val="000000" w:themeColor="text1"/>
          <w:sz w:val="22"/>
          <w:szCs w:val="22"/>
        </w:rPr>
        <w:t>X of UE B and UE A</w:t>
      </w:r>
      <w:r w:rsidR="00FB3800" w:rsidRPr="00571E47">
        <w:rPr>
          <w:rFonts w:ascii="Times New Roman" w:hAnsi="Times New Roman" w:cs="Times New Roman"/>
          <w:color w:val="000000" w:themeColor="text1"/>
          <w:sz w:val="22"/>
          <w:szCs w:val="22"/>
        </w:rPr>
        <w:t xml:space="preserve"> may not sync.</w:t>
      </w:r>
    </w:p>
    <w:p w14:paraId="630A0D6D" w14:textId="77777777" w:rsidR="00BA4301" w:rsidRPr="00BA4301" w:rsidRDefault="00BA4301" w:rsidP="00BA4301">
      <w:pPr>
        <w:spacing w:before="240" w:after="240"/>
        <w:rPr>
          <w:rFonts w:ascii="Times New Roman" w:eastAsia="DengXian" w:hAnsi="Times New Roman" w:cs="Times New Roman"/>
          <w:color w:val="000000" w:themeColor="text1"/>
        </w:rPr>
      </w:pPr>
    </w:p>
    <w:p w14:paraId="6AEC4076" w14:textId="0294CDFC" w:rsidR="00FC28B1" w:rsidRDefault="008D2234" w:rsidP="008D2234">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3</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00864C5B" w:rsidRPr="008D2234">
        <w:rPr>
          <w:rFonts w:ascii="Times New Roman" w:hAnsi="Times New Roman" w:cs="Times New Roman"/>
          <w:b/>
          <w:bCs/>
          <w:color w:val="000000" w:themeColor="text1"/>
          <w:sz w:val="22"/>
          <w:szCs w:val="22"/>
          <w:lang w:eastAsia="zh-TW"/>
        </w:rPr>
        <w:t>Once gNB dynamically switch</w:t>
      </w:r>
      <w:r w:rsidR="0051614D">
        <w:rPr>
          <w:rFonts w:ascii="Times New Roman" w:hAnsi="Times New Roman" w:cs="Times New Roman"/>
          <w:b/>
          <w:bCs/>
          <w:color w:val="000000" w:themeColor="text1"/>
          <w:sz w:val="22"/>
          <w:szCs w:val="22"/>
          <w:lang w:eastAsia="zh-TW"/>
        </w:rPr>
        <w:t>es</w:t>
      </w:r>
      <w:r w:rsidR="00864C5B" w:rsidRPr="008D2234">
        <w:rPr>
          <w:rFonts w:ascii="Times New Roman" w:hAnsi="Times New Roman" w:cs="Times New Roman"/>
          <w:b/>
          <w:bCs/>
          <w:color w:val="000000" w:themeColor="text1"/>
          <w:sz w:val="22"/>
          <w:szCs w:val="22"/>
          <w:lang w:eastAsia="zh-TW"/>
        </w:rPr>
        <w:t xml:space="preserve"> the transmission mode for MBS data transmission, it brings challenge on how to indicate, by NDI, UE each scheduled DL data reception is an initial transmission or is a retransmission.</w:t>
      </w:r>
    </w:p>
    <w:p w14:paraId="21AEDF77" w14:textId="0DE0A8AB" w:rsidR="00002225" w:rsidRDefault="00002225" w:rsidP="00002225">
      <w:pPr>
        <w:spacing w:before="240" w:after="240"/>
        <w:rPr>
          <w:rFonts w:ascii="Times New Roman" w:hAnsi="Times New Roman" w:cs="Times New Roman"/>
          <w:color w:val="000000" w:themeColor="text1"/>
          <w:sz w:val="22"/>
          <w:szCs w:val="22"/>
          <w:lang w:eastAsia="zh-TW"/>
        </w:rPr>
      </w:pPr>
      <w:r w:rsidRPr="00002225">
        <w:rPr>
          <w:rFonts w:ascii="Times New Roman" w:hAnsi="Times New Roman" w:cs="Times New Roman"/>
          <w:color w:val="000000" w:themeColor="text1"/>
          <w:sz w:val="22"/>
          <w:szCs w:val="22"/>
          <w:lang w:eastAsia="zh-TW"/>
        </w:rPr>
        <w:t>Furthermore,</w:t>
      </w:r>
      <w:r>
        <w:rPr>
          <w:rFonts w:ascii="Times New Roman" w:hAnsi="Times New Roman" w:cs="Times New Roman"/>
          <w:color w:val="000000" w:themeColor="text1"/>
          <w:sz w:val="22"/>
          <w:szCs w:val="22"/>
          <w:lang w:eastAsia="zh-TW"/>
        </w:rPr>
        <w:t xml:space="preserve"> the determination of instructing lower layer to perform soft combing of TBs (i.e., the one just received and the one stored in soft buffer)</w:t>
      </w:r>
      <w:r w:rsidR="00521C47">
        <w:rPr>
          <w:rFonts w:ascii="Times New Roman" w:hAnsi="Times New Roman" w:cs="Times New Roman"/>
          <w:color w:val="000000" w:themeColor="text1"/>
          <w:sz w:val="22"/>
          <w:szCs w:val="22"/>
          <w:lang w:eastAsia="zh-TW"/>
        </w:rPr>
        <w:t xml:space="preserve"> may also be affected among DL assignments with different transmission modes (i.e., PTP and PTM)</w:t>
      </w:r>
      <w:r w:rsidR="004E6E7A">
        <w:rPr>
          <w:rFonts w:ascii="Times New Roman" w:hAnsi="Times New Roman" w:cs="Times New Roman"/>
          <w:color w:val="000000" w:themeColor="text1"/>
          <w:sz w:val="22"/>
          <w:szCs w:val="22"/>
          <w:lang w:eastAsia="zh-TW"/>
        </w:rPr>
        <w:t>.</w:t>
      </w:r>
      <w:r w:rsidR="00C04506">
        <w:rPr>
          <w:rFonts w:ascii="Times New Roman" w:hAnsi="Times New Roman" w:cs="Times New Roman"/>
          <w:color w:val="000000" w:themeColor="text1"/>
          <w:sz w:val="22"/>
          <w:szCs w:val="22"/>
          <w:lang w:eastAsia="zh-TW"/>
        </w:rPr>
        <w:t xml:space="preserve"> In current MAC specification, the UE determines whether to instruct </w:t>
      </w:r>
      <w:r w:rsidR="00C04506" w:rsidRPr="00C04506">
        <w:rPr>
          <w:rFonts w:ascii="Times New Roman" w:hAnsi="Times New Roman" w:cs="Times New Roman"/>
          <w:color w:val="000000" w:themeColor="text1"/>
          <w:sz w:val="22"/>
          <w:szCs w:val="22"/>
          <w:lang w:eastAsia="zh-TW"/>
        </w:rPr>
        <w:t xml:space="preserve">physical layer to combine the received data with the data currently in the soft buffer for </w:t>
      </w:r>
      <w:r w:rsidR="00C04506">
        <w:rPr>
          <w:rFonts w:ascii="Times New Roman" w:hAnsi="Times New Roman" w:cs="Times New Roman"/>
          <w:color w:val="000000" w:themeColor="text1"/>
          <w:sz w:val="22"/>
          <w:szCs w:val="22"/>
          <w:lang w:eastAsia="zh-TW"/>
        </w:rPr>
        <w:t>a received</w:t>
      </w:r>
      <w:r w:rsidR="00C04506" w:rsidRPr="00C04506">
        <w:rPr>
          <w:rFonts w:ascii="Times New Roman" w:hAnsi="Times New Roman" w:cs="Times New Roman"/>
          <w:color w:val="000000" w:themeColor="text1"/>
          <w:sz w:val="22"/>
          <w:szCs w:val="22"/>
          <w:lang w:eastAsia="zh-TW"/>
        </w:rPr>
        <w:t xml:space="preserve"> TB</w:t>
      </w:r>
      <w:r w:rsidR="00C04506">
        <w:rPr>
          <w:rFonts w:ascii="Times New Roman" w:hAnsi="Times New Roman" w:cs="Times New Roman"/>
          <w:color w:val="000000" w:themeColor="text1"/>
          <w:sz w:val="22"/>
          <w:szCs w:val="22"/>
          <w:lang w:eastAsia="zh-TW"/>
        </w:rPr>
        <w:t xml:space="preserve"> based on at least whether the TB is a retransmitted TB. However, in some cases, the UE may execute the instructions in a wrong determination.</w:t>
      </w:r>
      <w:r w:rsidR="002D2D17">
        <w:rPr>
          <w:rFonts w:ascii="Times New Roman" w:hAnsi="Times New Roman" w:cs="Times New Roman"/>
          <w:color w:val="000000" w:themeColor="text1"/>
          <w:sz w:val="22"/>
          <w:szCs w:val="22"/>
          <w:lang w:eastAsia="zh-TW"/>
        </w:rPr>
        <w:t xml:space="preserve"> For example, among two DL assignments (i.e., 1</w:t>
      </w:r>
      <w:r w:rsidR="002D2D17" w:rsidRPr="002D2D17">
        <w:rPr>
          <w:rFonts w:ascii="Times New Roman" w:hAnsi="Times New Roman" w:cs="Times New Roman"/>
          <w:color w:val="000000" w:themeColor="text1"/>
          <w:sz w:val="22"/>
          <w:szCs w:val="22"/>
          <w:vertAlign w:val="superscript"/>
          <w:lang w:eastAsia="zh-TW"/>
        </w:rPr>
        <w:t>st</w:t>
      </w:r>
      <w:r w:rsidR="002D2D17">
        <w:rPr>
          <w:rFonts w:ascii="Times New Roman" w:hAnsi="Times New Roman" w:cs="Times New Roman"/>
          <w:color w:val="000000" w:themeColor="text1"/>
          <w:sz w:val="22"/>
          <w:szCs w:val="22"/>
          <w:lang w:eastAsia="zh-TW"/>
        </w:rPr>
        <w:t xml:space="preserve"> DCI and 3</w:t>
      </w:r>
      <w:r w:rsidR="002D2D17" w:rsidRPr="002D2D17">
        <w:rPr>
          <w:rFonts w:ascii="Times New Roman" w:hAnsi="Times New Roman" w:cs="Times New Roman"/>
          <w:color w:val="000000" w:themeColor="text1"/>
          <w:sz w:val="22"/>
          <w:szCs w:val="22"/>
          <w:vertAlign w:val="superscript"/>
          <w:lang w:eastAsia="zh-TW"/>
        </w:rPr>
        <w:t>rd</w:t>
      </w:r>
      <w:r w:rsidR="002D2D17">
        <w:rPr>
          <w:rFonts w:ascii="Times New Roman" w:hAnsi="Times New Roman" w:cs="Times New Roman"/>
          <w:color w:val="000000" w:themeColor="text1"/>
          <w:sz w:val="22"/>
          <w:szCs w:val="22"/>
          <w:vertAlign w:val="superscript"/>
          <w:lang w:eastAsia="zh-TW"/>
        </w:rPr>
        <w:t xml:space="preserve"> </w:t>
      </w:r>
      <w:r w:rsidR="002D2D17" w:rsidRPr="002D2D17">
        <w:rPr>
          <w:rFonts w:ascii="Times New Roman" w:hAnsi="Times New Roman" w:cs="Times New Roman"/>
          <w:color w:val="000000" w:themeColor="text1"/>
          <w:sz w:val="22"/>
          <w:szCs w:val="22"/>
          <w:lang w:eastAsia="zh-TW"/>
        </w:rPr>
        <w:t>DCI</w:t>
      </w:r>
      <w:r w:rsidR="002D2D17">
        <w:rPr>
          <w:rFonts w:ascii="Times New Roman" w:hAnsi="Times New Roman" w:cs="Times New Roman"/>
          <w:color w:val="000000" w:themeColor="text1"/>
          <w:sz w:val="22"/>
          <w:szCs w:val="22"/>
          <w:lang w:eastAsia="zh-TW"/>
        </w:rPr>
        <w:t>) with PTP transmission mode, gNB also had transmitted a DL assignment (i.e., 2</w:t>
      </w:r>
      <w:r w:rsidR="002D2D17" w:rsidRPr="002D2D17">
        <w:rPr>
          <w:rFonts w:ascii="Times New Roman" w:hAnsi="Times New Roman" w:cs="Times New Roman"/>
          <w:color w:val="000000" w:themeColor="text1"/>
          <w:sz w:val="22"/>
          <w:szCs w:val="22"/>
          <w:vertAlign w:val="superscript"/>
          <w:lang w:eastAsia="zh-TW"/>
        </w:rPr>
        <w:t>nd</w:t>
      </w:r>
      <w:r w:rsidR="002D2D17">
        <w:rPr>
          <w:rFonts w:ascii="Times New Roman" w:hAnsi="Times New Roman" w:cs="Times New Roman"/>
          <w:color w:val="000000" w:themeColor="text1"/>
          <w:sz w:val="22"/>
          <w:szCs w:val="22"/>
          <w:lang w:eastAsia="zh-TW"/>
        </w:rPr>
        <w:t xml:space="preserve"> DCI) with PTM transmission mode. In a case of all the 1</w:t>
      </w:r>
      <w:r w:rsidR="002D2D17" w:rsidRPr="002D2D17">
        <w:rPr>
          <w:rFonts w:ascii="Times New Roman" w:hAnsi="Times New Roman" w:cs="Times New Roman"/>
          <w:color w:val="000000" w:themeColor="text1"/>
          <w:sz w:val="22"/>
          <w:szCs w:val="22"/>
          <w:vertAlign w:val="superscript"/>
          <w:lang w:eastAsia="zh-TW"/>
        </w:rPr>
        <w:t>st</w:t>
      </w:r>
      <w:r w:rsidR="002D2D17">
        <w:rPr>
          <w:rFonts w:ascii="Times New Roman" w:hAnsi="Times New Roman" w:cs="Times New Roman"/>
          <w:color w:val="000000" w:themeColor="text1"/>
          <w:sz w:val="22"/>
          <w:szCs w:val="22"/>
          <w:lang w:eastAsia="zh-TW"/>
        </w:rPr>
        <w:t>, 2</w:t>
      </w:r>
      <w:r w:rsidR="002D2D17" w:rsidRPr="002D2D17">
        <w:rPr>
          <w:rFonts w:ascii="Times New Roman" w:hAnsi="Times New Roman" w:cs="Times New Roman"/>
          <w:color w:val="000000" w:themeColor="text1"/>
          <w:sz w:val="22"/>
          <w:szCs w:val="22"/>
          <w:vertAlign w:val="superscript"/>
          <w:lang w:eastAsia="zh-TW"/>
        </w:rPr>
        <w:t>nd</w:t>
      </w:r>
      <w:r w:rsidR="002D2D17">
        <w:rPr>
          <w:rFonts w:ascii="Times New Roman" w:hAnsi="Times New Roman" w:cs="Times New Roman"/>
          <w:color w:val="000000" w:themeColor="text1"/>
          <w:sz w:val="22"/>
          <w:szCs w:val="22"/>
          <w:lang w:eastAsia="zh-TW"/>
        </w:rPr>
        <w:t xml:space="preserve"> and 3</w:t>
      </w:r>
      <w:r w:rsidR="002D2D17" w:rsidRPr="002D2D17">
        <w:rPr>
          <w:rFonts w:ascii="Times New Roman" w:hAnsi="Times New Roman" w:cs="Times New Roman"/>
          <w:color w:val="000000" w:themeColor="text1"/>
          <w:sz w:val="22"/>
          <w:szCs w:val="22"/>
          <w:vertAlign w:val="superscript"/>
          <w:lang w:eastAsia="zh-TW"/>
        </w:rPr>
        <w:t>rd</w:t>
      </w:r>
      <w:r w:rsidR="002D2D17">
        <w:rPr>
          <w:rFonts w:ascii="Times New Roman" w:hAnsi="Times New Roman" w:cs="Times New Roman"/>
          <w:color w:val="000000" w:themeColor="text1"/>
          <w:sz w:val="22"/>
          <w:szCs w:val="22"/>
          <w:lang w:eastAsia="zh-TW"/>
        </w:rPr>
        <w:t xml:space="preserve"> DCI are associated with a same HARQ process while NDI value of the 1</w:t>
      </w:r>
      <w:r w:rsidR="002D2D17" w:rsidRPr="002D2D17">
        <w:rPr>
          <w:rFonts w:ascii="Times New Roman" w:hAnsi="Times New Roman" w:cs="Times New Roman"/>
          <w:color w:val="000000" w:themeColor="text1"/>
          <w:sz w:val="22"/>
          <w:szCs w:val="22"/>
          <w:vertAlign w:val="superscript"/>
          <w:lang w:eastAsia="zh-TW"/>
        </w:rPr>
        <w:t>st</w:t>
      </w:r>
      <w:r w:rsidR="002D2D17">
        <w:rPr>
          <w:rFonts w:ascii="Times New Roman" w:hAnsi="Times New Roman" w:cs="Times New Roman"/>
          <w:color w:val="000000" w:themeColor="text1"/>
          <w:sz w:val="22"/>
          <w:szCs w:val="22"/>
          <w:lang w:eastAsia="zh-TW"/>
        </w:rPr>
        <w:t xml:space="preserve"> and 3</w:t>
      </w:r>
      <w:r w:rsidR="002D2D17" w:rsidRPr="002D2D17">
        <w:rPr>
          <w:rFonts w:ascii="Times New Roman" w:hAnsi="Times New Roman" w:cs="Times New Roman"/>
          <w:color w:val="000000" w:themeColor="text1"/>
          <w:sz w:val="22"/>
          <w:szCs w:val="22"/>
          <w:vertAlign w:val="superscript"/>
          <w:lang w:eastAsia="zh-TW"/>
        </w:rPr>
        <w:t>rd</w:t>
      </w:r>
      <w:r w:rsidR="002D2D17">
        <w:rPr>
          <w:rFonts w:ascii="Times New Roman" w:hAnsi="Times New Roman" w:cs="Times New Roman"/>
          <w:color w:val="000000" w:themeColor="text1"/>
          <w:sz w:val="22"/>
          <w:szCs w:val="22"/>
          <w:lang w:eastAsia="zh-TW"/>
        </w:rPr>
        <w:t xml:space="preserve"> DCI are same but different from the NDI value of the 2</w:t>
      </w:r>
      <w:r w:rsidR="002D2D17" w:rsidRPr="002D2D17">
        <w:rPr>
          <w:rFonts w:ascii="Times New Roman" w:hAnsi="Times New Roman" w:cs="Times New Roman"/>
          <w:color w:val="000000" w:themeColor="text1"/>
          <w:sz w:val="22"/>
          <w:szCs w:val="22"/>
          <w:vertAlign w:val="superscript"/>
          <w:lang w:eastAsia="zh-TW"/>
        </w:rPr>
        <w:t>nd</w:t>
      </w:r>
      <w:r w:rsidR="002D2D17">
        <w:rPr>
          <w:rFonts w:ascii="Times New Roman" w:hAnsi="Times New Roman" w:cs="Times New Roman"/>
          <w:color w:val="000000" w:themeColor="text1"/>
          <w:sz w:val="22"/>
          <w:szCs w:val="22"/>
          <w:lang w:eastAsia="zh-TW"/>
        </w:rPr>
        <w:t xml:space="preserve"> DCI. </w:t>
      </w:r>
      <w:r w:rsidR="002D2D17">
        <w:rPr>
          <w:rFonts w:ascii="Times New Roman" w:hAnsi="Times New Roman" w:cs="Times New Roman" w:hint="eastAsia"/>
          <w:color w:val="000000" w:themeColor="text1"/>
          <w:sz w:val="22"/>
          <w:szCs w:val="22"/>
          <w:lang w:eastAsia="zh-TW"/>
        </w:rPr>
        <w:t>Th</w:t>
      </w:r>
      <w:r w:rsidR="002D2D17">
        <w:rPr>
          <w:rFonts w:ascii="Times New Roman" w:hAnsi="Times New Roman" w:cs="Times New Roman"/>
          <w:color w:val="000000" w:themeColor="text1"/>
          <w:sz w:val="22"/>
          <w:szCs w:val="22"/>
          <w:lang w:eastAsia="zh-TW"/>
        </w:rPr>
        <w:t>e case presents a gNB perform new scheduling (toggled) for both 2</w:t>
      </w:r>
      <w:r w:rsidR="002D2D17" w:rsidRPr="002D2D17">
        <w:rPr>
          <w:rFonts w:ascii="Times New Roman" w:hAnsi="Times New Roman" w:cs="Times New Roman"/>
          <w:color w:val="000000" w:themeColor="text1"/>
          <w:sz w:val="22"/>
          <w:szCs w:val="22"/>
          <w:vertAlign w:val="superscript"/>
          <w:lang w:eastAsia="zh-TW"/>
        </w:rPr>
        <w:t>nd</w:t>
      </w:r>
      <w:r w:rsidR="002D2D17">
        <w:rPr>
          <w:rFonts w:ascii="Times New Roman" w:hAnsi="Times New Roman" w:cs="Times New Roman"/>
          <w:color w:val="000000" w:themeColor="text1"/>
          <w:sz w:val="22"/>
          <w:szCs w:val="22"/>
          <w:lang w:eastAsia="zh-TW"/>
        </w:rPr>
        <w:t xml:space="preserve"> and 3</w:t>
      </w:r>
      <w:r w:rsidR="002D2D17" w:rsidRPr="002D2D17">
        <w:rPr>
          <w:rFonts w:ascii="Times New Roman" w:hAnsi="Times New Roman" w:cs="Times New Roman"/>
          <w:color w:val="000000" w:themeColor="text1"/>
          <w:sz w:val="22"/>
          <w:szCs w:val="22"/>
          <w:vertAlign w:val="superscript"/>
          <w:lang w:eastAsia="zh-TW"/>
        </w:rPr>
        <w:t>rd</w:t>
      </w:r>
      <w:r w:rsidR="002D2D17">
        <w:rPr>
          <w:rFonts w:ascii="Times New Roman" w:hAnsi="Times New Roman" w:cs="Times New Roman"/>
          <w:color w:val="000000" w:themeColor="text1"/>
          <w:sz w:val="22"/>
          <w:szCs w:val="22"/>
          <w:lang w:eastAsia="zh-TW"/>
        </w:rPr>
        <w:t xml:space="preserve"> DL assignment. However, if UE miss detect the 2</w:t>
      </w:r>
      <w:r w:rsidR="002D2D17" w:rsidRPr="002D2D17">
        <w:rPr>
          <w:rFonts w:ascii="Times New Roman" w:hAnsi="Times New Roman" w:cs="Times New Roman"/>
          <w:color w:val="000000" w:themeColor="text1"/>
          <w:sz w:val="22"/>
          <w:szCs w:val="22"/>
          <w:vertAlign w:val="superscript"/>
          <w:lang w:eastAsia="zh-TW"/>
        </w:rPr>
        <w:t>nd</w:t>
      </w:r>
      <w:r w:rsidR="002D2D17">
        <w:rPr>
          <w:rFonts w:ascii="Times New Roman" w:hAnsi="Times New Roman" w:cs="Times New Roman"/>
          <w:color w:val="000000" w:themeColor="text1"/>
          <w:sz w:val="22"/>
          <w:szCs w:val="22"/>
          <w:lang w:eastAsia="zh-TW"/>
        </w:rPr>
        <w:t xml:space="preserve"> DCI may result in the </w:t>
      </w:r>
      <w:r w:rsidR="007064D3">
        <w:rPr>
          <w:rFonts w:ascii="Times New Roman" w:hAnsi="Times New Roman" w:cs="Times New Roman"/>
          <w:color w:val="000000" w:themeColor="text1"/>
          <w:sz w:val="22"/>
          <w:szCs w:val="22"/>
          <w:lang w:eastAsia="zh-TW"/>
        </w:rPr>
        <w:t>UE determine the 3</w:t>
      </w:r>
      <w:r w:rsidR="007064D3" w:rsidRPr="007064D3">
        <w:rPr>
          <w:rFonts w:ascii="Times New Roman" w:hAnsi="Times New Roman" w:cs="Times New Roman"/>
          <w:color w:val="000000" w:themeColor="text1"/>
          <w:sz w:val="22"/>
          <w:szCs w:val="22"/>
          <w:vertAlign w:val="superscript"/>
          <w:lang w:eastAsia="zh-TW"/>
        </w:rPr>
        <w:t>rd</w:t>
      </w:r>
      <w:r w:rsidR="007064D3">
        <w:rPr>
          <w:rFonts w:ascii="Times New Roman" w:hAnsi="Times New Roman" w:cs="Times New Roman"/>
          <w:color w:val="000000" w:themeColor="text1"/>
          <w:sz w:val="22"/>
          <w:szCs w:val="22"/>
          <w:lang w:eastAsia="zh-TW"/>
        </w:rPr>
        <w:t xml:space="preserve"> DL assignment is a retransmission of 1</w:t>
      </w:r>
      <w:r w:rsidR="007064D3" w:rsidRPr="007064D3">
        <w:rPr>
          <w:rFonts w:ascii="Times New Roman" w:hAnsi="Times New Roman" w:cs="Times New Roman"/>
          <w:color w:val="000000" w:themeColor="text1"/>
          <w:sz w:val="22"/>
          <w:szCs w:val="22"/>
          <w:vertAlign w:val="superscript"/>
          <w:lang w:eastAsia="zh-TW"/>
        </w:rPr>
        <w:t>st</w:t>
      </w:r>
      <w:r w:rsidR="007064D3">
        <w:rPr>
          <w:rFonts w:ascii="Times New Roman" w:hAnsi="Times New Roman" w:cs="Times New Roman"/>
          <w:color w:val="000000" w:themeColor="text1"/>
          <w:sz w:val="22"/>
          <w:szCs w:val="22"/>
          <w:lang w:eastAsia="zh-TW"/>
        </w:rPr>
        <w:t xml:space="preserve"> DL assignment (non-toggled). The UE may execute physical layer to perform an un-proper soft combing. Hence, the determination of retransmission may need further discussed.</w:t>
      </w:r>
    </w:p>
    <w:p w14:paraId="408EBC9C" w14:textId="31703EEA" w:rsidR="000A4BDD" w:rsidRDefault="000A4BDD" w:rsidP="000A4BDD">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4</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 xml:space="preserve">Once </w:t>
      </w:r>
      <w:r>
        <w:rPr>
          <w:rFonts w:ascii="Times New Roman" w:hAnsi="Times New Roman" w:cs="Times New Roman"/>
          <w:b/>
          <w:bCs/>
          <w:color w:val="000000" w:themeColor="text1"/>
          <w:sz w:val="22"/>
          <w:szCs w:val="22"/>
          <w:lang w:eastAsia="zh-TW"/>
        </w:rPr>
        <w:t>UE miss detected</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 xml:space="preserve">a DL with PTM transmission mode </w:t>
      </w:r>
      <w:r>
        <w:rPr>
          <w:rFonts w:ascii="Times New Roman" w:hAnsi="Times New Roman" w:cs="Times New Roman" w:hint="eastAsia"/>
          <w:b/>
          <w:bCs/>
          <w:color w:val="000000" w:themeColor="text1"/>
          <w:sz w:val="22"/>
          <w:szCs w:val="22"/>
          <w:lang w:eastAsia="zh-TW"/>
        </w:rPr>
        <w:t>w</w:t>
      </w:r>
      <w:r>
        <w:rPr>
          <w:rFonts w:ascii="Times New Roman" w:hAnsi="Times New Roman" w:cs="Times New Roman"/>
          <w:b/>
          <w:bCs/>
          <w:color w:val="000000" w:themeColor="text1"/>
          <w:sz w:val="22"/>
          <w:szCs w:val="22"/>
          <w:lang w:eastAsia="zh-TW"/>
        </w:rPr>
        <w:t xml:space="preserve">hile gNB perform </w:t>
      </w:r>
      <w:r w:rsidRPr="008D2234">
        <w:rPr>
          <w:rFonts w:ascii="Times New Roman" w:hAnsi="Times New Roman" w:cs="Times New Roman"/>
          <w:b/>
          <w:bCs/>
          <w:color w:val="000000" w:themeColor="text1"/>
          <w:sz w:val="22"/>
          <w:szCs w:val="22"/>
          <w:lang w:eastAsia="zh-TW"/>
        </w:rPr>
        <w:t>dynamically switch</w:t>
      </w:r>
      <w:r>
        <w:rPr>
          <w:rFonts w:ascii="Times New Roman" w:hAnsi="Times New Roman" w:cs="Times New Roman"/>
          <w:b/>
          <w:bCs/>
          <w:color w:val="000000" w:themeColor="text1"/>
          <w:sz w:val="22"/>
          <w:szCs w:val="22"/>
          <w:lang w:eastAsia="zh-TW"/>
        </w:rPr>
        <w:t>es</w:t>
      </w:r>
      <w:r w:rsidRPr="008D2234">
        <w:rPr>
          <w:rFonts w:ascii="Times New Roman" w:hAnsi="Times New Roman" w:cs="Times New Roman"/>
          <w:b/>
          <w:bCs/>
          <w:color w:val="000000" w:themeColor="text1"/>
          <w:sz w:val="22"/>
          <w:szCs w:val="22"/>
          <w:lang w:eastAsia="zh-TW"/>
        </w:rPr>
        <w:t xml:space="preserve"> the transmission mode for MBS data transmission, it brings challenge on how to indicate, by NDI, UE each scheduled DL data reception is an initial transmission or is a retransmission.</w:t>
      </w:r>
    </w:p>
    <w:p w14:paraId="7EB35347" w14:textId="77777777" w:rsidR="000A4BDD" w:rsidRPr="000A4BDD" w:rsidRDefault="000A4BDD" w:rsidP="00002225">
      <w:pPr>
        <w:spacing w:before="240" w:after="240"/>
        <w:rPr>
          <w:rFonts w:ascii="Times New Roman" w:hAnsi="Times New Roman" w:cs="Times New Roman"/>
          <w:color w:val="000000" w:themeColor="text1"/>
          <w:sz w:val="22"/>
          <w:szCs w:val="22"/>
          <w:lang w:eastAsia="zh-TW"/>
        </w:rPr>
      </w:pPr>
    </w:p>
    <w:p w14:paraId="3A4222E1" w14:textId="1EEF428C" w:rsidR="007B614D" w:rsidRPr="007B614D" w:rsidRDefault="007B614D" w:rsidP="007B614D">
      <w:pPr>
        <w:spacing w:before="240" w:after="240"/>
        <w:ind w:left="1418" w:hangingChars="644" w:hanging="1418"/>
        <w:rPr>
          <w:rFonts w:ascii="Times New Roman" w:hAnsi="Times New Roman" w:cs="Times New Roman"/>
          <w:b/>
          <w:bCs/>
          <w:color w:val="000000" w:themeColor="text1"/>
          <w:sz w:val="22"/>
          <w:szCs w:val="22"/>
          <w:lang w:eastAsia="zh-TW"/>
        </w:rPr>
      </w:pPr>
      <w:r w:rsidRPr="007B614D">
        <w:rPr>
          <w:rFonts w:ascii="Times New Roman" w:hAnsi="Times New Roman" w:cs="Times New Roman"/>
          <w:b/>
          <w:bCs/>
          <w:color w:val="000000" w:themeColor="text1"/>
          <w:sz w:val="22"/>
          <w:szCs w:val="22"/>
          <w:lang w:eastAsia="zh-TW"/>
        </w:rPr>
        <w:t>Proposal</w:t>
      </w:r>
      <w:r>
        <w:tab/>
      </w:r>
      <w:r w:rsidRPr="007B614D">
        <w:rPr>
          <w:rFonts w:ascii="Times New Roman" w:hAnsi="Times New Roman" w:cs="Times New Roman"/>
          <w:b/>
          <w:bCs/>
          <w:color w:val="000000" w:themeColor="text1"/>
          <w:sz w:val="22"/>
          <w:szCs w:val="22"/>
          <w:lang w:eastAsia="zh-TW"/>
        </w:rPr>
        <w:t>RAN2 to discuss HARQ modelling for MBS data reception based on identical HARQ process for both initial transmission and retransmission.</w:t>
      </w:r>
    </w:p>
    <w:p w14:paraId="42044CA2" w14:textId="77777777" w:rsidR="00E65ED1" w:rsidRDefault="00A558B4" w:rsidP="00644835">
      <w:pPr>
        <w:pStyle w:val="1"/>
        <w:snapToGrid w:val="0"/>
        <w:jc w:val="both"/>
      </w:pPr>
      <w:r>
        <w:lastRenderedPageBreak/>
        <w:t>Conclusion</w:t>
      </w:r>
    </w:p>
    <w:p w14:paraId="0C673FFB" w14:textId="77777777" w:rsidR="00FA0F61" w:rsidRDefault="00E6785D" w:rsidP="00DB7242">
      <w:pPr>
        <w:spacing w:before="240" w:after="240"/>
        <w:rPr>
          <w:noProof/>
        </w:rPr>
      </w:pPr>
      <w:r w:rsidRPr="00DB7242">
        <w:rPr>
          <w:rFonts w:ascii="Times New Roman" w:hAnsi="Times New Roman" w:cs="Times New Roman"/>
          <w:color w:val="000000" w:themeColor="text1"/>
          <w:sz w:val="22"/>
          <w:szCs w:val="22"/>
        </w:rP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5582E6D6" w14:textId="1BD02283" w:rsidR="007B614D" w:rsidRDefault="007B614D" w:rsidP="007B614D">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1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For a retransmitted data, gNB indicates UE to handle it by a HARQ process same as for initial transmission.</w:t>
      </w:r>
    </w:p>
    <w:p w14:paraId="19DE752A" w14:textId="1AC8CA1E" w:rsidR="007B614D" w:rsidRDefault="007B614D" w:rsidP="007B614D">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2</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Continue with observation 1, NDI may be applied by gNB for indicating UE</w:t>
      </w:r>
      <w:r w:rsidR="0051614D">
        <w:rPr>
          <w:rFonts w:ascii="Times New Roman" w:hAnsi="Times New Roman" w:cs="Times New Roman"/>
          <w:b/>
          <w:bCs/>
          <w:color w:val="000000" w:themeColor="text1"/>
          <w:sz w:val="22"/>
          <w:szCs w:val="22"/>
          <w:lang w:eastAsia="zh-TW"/>
        </w:rPr>
        <w:t xml:space="preserve"> whether</w:t>
      </w:r>
      <w:r w:rsidRPr="008D2234">
        <w:rPr>
          <w:rFonts w:ascii="Times New Roman" w:hAnsi="Times New Roman" w:cs="Times New Roman"/>
          <w:b/>
          <w:bCs/>
          <w:color w:val="000000" w:themeColor="text1"/>
          <w:sz w:val="22"/>
          <w:szCs w:val="22"/>
          <w:lang w:eastAsia="zh-TW"/>
        </w:rPr>
        <w:t xml:space="preserve"> the data is an initial transmission </w:t>
      </w:r>
      <w:r w:rsidR="00471E8E">
        <w:rPr>
          <w:rFonts w:ascii="Times New Roman" w:hAnsi="Times New Roman" w:cs="Times New Roman" w:hint="eastAsia"/>
          <w:b/>
          <w:bCs/>
          <w:color w:val="000000" w:themeColor="text1"/>
          <w:sz w:val="22"/>
          <w:szCs w:val="22"/>
          <w:lang w:eastAsia="zh-TW"/>
        </w:rPr>
        <w:t>o</w:t>
      </w:r>
      <w:r w:rsidR="00471E8E">
        <w:rPr>
          <w:rFonts w:ascii="Times New Roman" w:hAnsi="Times New Roman" w:cs="Times New Roman"/>
          <w:b/>
          <w:bCs/>
          <w:color w:val="000000" w:themeColor="text1"/>
          <w:sz w:val="22"/>
          <w:szCs w:val="22"/>
          <w:lang w:eastAsia="zh-TW"/>
        </w:rPr>
        <w:t>r</w:t>
      </w:r>
      <w:r w:rsidRPr="008D2234">
        <w:rPr>
          <w:rFonts w:ascii="Times New Roman" w:hAnsi="Times New Roman" w:cs="Times New Roman"/>
          <w:b/>
          <w:bCs/>
          <w:color w:val="000000" w:themeColor="text1"/>
          <w:sz w:val="22"/>
          <w:szCs w:val="22"/>
          <w:lang w:eastAsia="zh-TW"/>
        </w:rPr>
        <w:t xml:space="preserve"> a retransmission.</w:t>
      </w:r>
    </w:p>
    <w:p w14:paraId="5382A1B8" w14:textId="0A2C5B84" w:rsidR="007B614D" w:rsidRDefault="007B614D" w:rsidP="007B614D">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3</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Once gNB dynamically switch</w:t>
      </w:r>
      <w:r w:rsidR="0051614D">
        <w:rPr>
          <w:rFonts w:ascii="Times New Roman" w:hAnsi="Times New Roman" w:cs="Times New Roman"/>
          <w:b/>
          <w:bCs/>
          <w:color w:val="000000" w:themeColor="text1"/>
          <w:sz w:val="22"/>
          <w:szCs w:val="22"/>
          <w:lang w:eastAsia="zh-TW"/>
        </w:rPr>
        <w:t>es</w:t>
      </w:r>
      <w:r w:rsidRPr="008D2234">
        <w:rPr>
          <w:rFonts w:ascii="Times New Roman" w:hAnsi="Times New Roman" w:cs="Times New Roman"/>
          <w:b/>
          <w:bCs/>
          <w:color w:val="000000" w:themeColor="text1"/>
          <w:sz w:val="22"/>
          <w:szCs w:val="22"/>
          <w:lang w:eastAsia="zh-TW"/>
        </w:rPr>
        <w:t xml:space="preserve"> the transmission mode for MBS data transmission, it brings challenge on how to indicate, by NDI, UE each scheduled DL data reception is an initial transmission or is a retransmission.</w:t>
      </w:r>
    </w:p>
    <w:p w14:paraId="685C9912" w14:textId="77777777" w:rsidR="000A4BDD" w:rsidRDefault="000A4BDD" w:rsidP="000A4BDD">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4</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 xml:space="preserve">Once </w:t>
      </w:r>
      <w:r>
        <w:rPr>
          <w:rFonts w:ascii="Times New Roman" w:hAnsi="Times New Roman" w:cs="Times New Roman"/>
          <w:b/>
          <w:bCs/>
          <w:color w:val="000000" w:themeColor="text1"/>
          <w:sz w:val="22"/>
          <w:szCs w:val="22"/>
          <w:lang w:eastAsia="zh-TW"/>
        </w:rPr>
        <w:t>UE miss detected</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 xml:space="preserve">a DL with PTM transmission mode </w:t>
      </w:r>
      <w:r>
        <w:rPr>
          <w:rFonts w:ascii="Times New Roman" w:hAnsi="Times New Roman" w:cs="Times New Roman" w:hint="eastAsia"/>
          <w:b/>
          <w:bCs/>
          <w:color w:val="000000" w:themeColor="text1"/>
          <w:sz w:val="22"/>
          <w:szCs w:val="22"/>
          <w:lang w:eastAsia="zh-TW"/>
        </w:rPr>
        <w:t>w</w:t>
      </w:r>
      <w:r>
        <w:rPr>
          <w:rFonts w:ascii="Times New Roman" w:hAnsi="Times New Roman" w:cs="Times New Roman"/>
          <w:b/>
          <w:bCs/>
          <w:color w:val="000000" w:themeColor="text1"/>
          <w:sz w:val="22"/>
          <w:szCs w:val="22"/>
          <w:lang w:eastAsia="zh-TW"/>
        </w:rPr>
        <w:t xml:space="preserve">hile gNB perform </w:t>
      </w:r>
      <w:r w:rsidRPr="008D2234">
        <w:rPr>
          <w:rFonts w:ascii="Times New Roman" w:hAnsi="Times New Roman" w:cs="Times New Roman"/>
          <w:b/>
          <w:bCs/>
          <w:color w:val="000000" w:themeColor="text1"/>
          <w:sz w:val="22"/>
          <w:szCs w:val="22"/>
          <w:lang w:eastAsia="zh-TW"/>
        </w:rPr>
        <w:t>dynamically switch</w:t>
      </w:r>
      <w:r>
        <w:rPr>
          <w:rFonts w:ascii="Times New Roman" w:hAnsi="Times New Roman" w:cs="Times New Roman"/>
          <w:b/>
          <w:bCs/>
          <w:color w:val="000000" w:themeColor="text1"/>
          <w:sz w:val="22"/>
          <w:szCs w:val="22"/>
          <w:lang w:eastAsia="zh-TW"/>
        </w:rPr>
        <w:t>es</w:t>
      </w:r>
      <w:r w:rsidRPr="008D2234">
        <w:rPr>
          <w:rFonts w:ascii="Times New Roman" w:hAnsi="Times New Roman" w:cs="Times New Roman"/>
          <w:b/>
          <w:bCs/>
          <w:color w:val="000000" w:themeColor="text1"/>
          <w:sz w:val="22"/>
          <w:szCs w:val="22"/>
          <w:lang w:eastAsia="zh-TW"/>
        </w:rPr>
        <w:t xml:space="preserve"> the transmission mode for MBS data transmission, it brings challenge on how to indicate, by NDI, UE each scheduled DL data reception is an initial transmission or is a retransmission.</w:t>
      </w:r>
    </w:p>
    <w:p w14:paraId="32FB1D64" w14:textId="58F91D0E" w:rsidR="00BA149C" w:rsidRPr="00DB7242" w:rsidRDefault="00BA149C" w:rsidP="00DB7242">
      <w:pPr>
        <w:spacing w:before="240" w:after="240"/>
        <w:rPr>
          <w:rFonts w:ascii="Times New Roman" w:hAnsi="Times New Roman" w:cs="Times New Roman"/>
          <w:color w:val="000000" w:themeColor="text1"/>
          <w:sz w:val="22"/>
          <w:szCs w:val="22"/>
        </w:rPr>
      </w:pPr>
      <w:r w:rsidRPr="000B5758">
        <w:rPr>
          <w:b/>
        </w:rPr>
        <w:fldChar w:fldCharType="end"/>
      </w:r>
      <w:r w:rsidRPr="00DB7242">
        <w:rPr>
          <w:rFonts w:ascii="Times New Roman" w:hAnsi="Times New Roman" w:cs="Times New Roman"/>
          <w:color w:val="000000" w:themeColor="text1"/>
          <w:sz w:val="22"/>
          <w:szCs w:val="22"/>
        </w:rPr>
        <w:t xml:space="preserve">Based on observations, </w:t>
      </w:r>
      <w:r w:rsidR="00FD78E5" w:rsidRPr="00DB7242">
        <w:rPr>
          <w:rFonts w:ascii="Times New Roman" w:hAnsi="Times New Roman" w:cs="Times New Roman"/>
          <w:color w:val="000000" w:themeColor="text1"/>
          <w:sz w:val="22"/>
          <w:szCs w:val="22"/>
        </w:rPr>
        <w:t>the following</w:t>
      </w:r>
      <w:r w:rsidRPr="00DB7242">
        <w:rPr>
          <w:rFonts w:ascii="Times New Roman" w:hAnsi="Times New Roman" w:cs="Times New Roman"/>
          <w:color w:val="000000" w:themeColor="text1"/>
          <w:sz w:val="22"/>
          <w:szCs w:val="22"/>
        </w:rPr>
        <w:t xml:space="preserve"> propos</w:t>
      </w:r>
      <w:r w:rsidR="00FD78E5" w:rsidRPr="00DB7242">
        <w:rPr>
          <w:rFonts w:ascii="Times New Roman" w:hAnsi="Times New Roman" w:cs="Times New Roman"/>
          <w:color w:val="000000" w:themeColor="text1"/>
          <w:sz w:val="22"/>
          <w:szCs w:val="22"/>
        </w:rPr>
        <w:t>als</w:t>
      </w:r>
      <w:r w:rsidR="00E51B8C" w:rsidRPr="00DB7242">
        <w:rPr>
          <w:rFonts w:ascii="Times New Roman" w:hAnsi="Times New Roman" w:cs="Times New Roman"/>
          <w:color w:val="000000" w:themeColor="text1"/>
          <w:sz w:val="22"/>
          <w:szCs w:val="22"/>
        </w:rPr>
        <w:t xml:space="preserve"> are made</w:t>
      </w:r>
    </w:p>
    <w:p w14:paraId="1BF4BCE1" w14:textId="5BD8C2A2" w:rsidR="007B614D" w:rsidRPr="007B614D" w:rsidRDefault="007B614D" w:rsidP="007B614D">
      <w:pPr>
        <w:spacing w:before="240" w:after="240"/>
        <w:ind w:left="1418" w:hangingChars="644" w:hanging="1418"/>
        <w:rPr>
          <w:rFonts w:ascii="Times New Roman" w:hAnsi="Times New Roman" w:cs="Times New Roman"/>
          <w:b/>
          <w:bCs/>
          <w:color w:val="000000" w:themeColor="text1"/>
          <w:sz w:val="22"/>
          <w:szCs w:val="22"/>
          <w:lang w:eastAsia="zh-TW"/>
        </w:rPr>
      </w:pPr>
      <w:r w:rsidRPr="007B614D">
        <w:rPr>
          <w:rFonts w:ascii="Times New Roman" w:hAnsi="Times New Roman" w:cs="Times New Roman"/>
          <w:b/>
          <w:bCs/>
          <w:color w:val="000000" w:themeColor="text1"/>
          <w:sz w:val="22"/>
          <w:szCs w:val="22"/>
          <w:lang w:eastAsia="zh-TW"/>
        </w:rPr>
        <w:t xml:space="preserve">Proposal </w:t>
      </w:r>
      <w:r>
        <w:rPr>
          <w:lang w:eastAsia="zh-TW"/>
        </w:rPr>
        <w:tab/>
      </w:r>
      <w:r w:rsidRPr="007B614D">
        <w:rPr>
          <w:rFonts w:ascii="Times New Roman" w:hAnsi="Times New Roman" w:cs="Times New Roman"/>
          <w:b/>
          <w:bCs/>
          <w:color w:val="000000" w:themeColor="text1"/>
          <w:sz w:val="22"/>
          <w:szCs w:val="22"/>
          <w:lang w:eastAsia="zh-TW"/>
        </w:rPr>
        <w:t>RAN2 to discuss HARQ modelling for MBS data reception based on identical HARQ process for both initial transmission and retransmission.</w:t>
      </w:r>
    </w:p>
    <w:p w14:paraId="53C87396" w14:textId="71E500A7" w:rsidR="000B5758" w:rsidRDefault="00FA106B" w:rsidP="00644835">
      <w:pPr>
        <w:pStyle w:val="1"/>
        <w:snapToGrid w:val="0"/>
        <w:jc w:val="both"/>
      </w:pPr>
      <w:r>
        <w:t>Reference</w:t>
      </w:r>
    </w:p>
    <w:p w14:paraId="43702CF4" w14:textId="7F56D213" w:rsidR="000A17C4" w:rsidRPr="00EA3ACE" w:rsidRDefault="00EA3ACE" w:rsidP="00EA3ACE">
      <w:pPr>
        <w:spacing w:before="240" w:after="240"/>
        <w:rPr>
          <w:rFonts w:ascii="Times New Roman" w:hAnsi="Times New Roman" w:cs="Times New Roman"/>
          <w:color w:val="000000" w:themeColor="text1"/>
          <w:sz w:val="22"/>
          <w:szCs w:val="22"/>
        </w:rPr>
      </w:pPr>
      <w:bookmarkStart w:id="0" w:name="_Ref9595909"/>
      <w:bookmarkStart w:id="1" w:name="_Ref16874156"/>
      <w:r>
        <w:rPr>
          <w:rFonts w:ascii="Times New Roman" w:hAnsi="Times New Roman" w:cs="Times New Roman"/>
          <w:color w:val="000000" w:themeColor="text1"/>
          <w:sz w:val="22"/>
          <w:szCs w:val="22"/>
        </w:rPr>
        <w:t>[1]</w:t>
      </w:r>
      <w:r>
        <w:rPr>
          <w:rFonts w:ascii="Times New Roman" w:hAnsi="Times New Roman" w:cs="Times New Roman"/>
          <w:color w:val="000000" w:themeColor="text1"/>
          <w:sz w:val="22"/>
          <w:szCs w:val="22"/>
        </w:rPr>
        <w:tab/>
      </w:r>
      <w:r w:rsidR="000A17C4" w:rsidRPr="00EA3ACE">
        <w:rPr>
          <w:rFonts w:ascii="Times New Roman" w:hAnsi="Times New Roman" w:cs="Times New Roman"/>
          <w:color w:val="000000" w:themeColor="text1"/>
          <w:sz w:val="22"/>
          <w:szCs w:val="22"/>
        </w:rPr>
        <w:t>Chairman’s Notes, 3GPP TSG RAN WG1 #10</w:t>
      </w:r>
      <w:r w:rsidR="007B614D" w:rsidRPr="00EA3ACE">
        <w:rPr>
          <w:rFonts w:ascii="Times New Roman" w:hAnsi="Times New Roman" w:cs="Times New Roman"/>
          <w:color w:val="000000" w:themeColor="text1"/>
          <w:sz w:val="22"/>
          <w:szCs w:val="22"/>
        </w:rPr>
        <w:t>3</w:t>
      </w:r>
      <w:r w:rsidR="000A17C4" w:rsidRPr="00EA3ACE">
        <w:rPr>
          <w:rFonts w:ascii="Times New Roman" w:hAnsi="Times New Roman" w:cs="Times New Roman"/>
          <w:color w:val="000000" w:themeColor="text1"/>
          <w:sz w:val="22"/>
          <w:szCs w:val="22"/>
        </w:rPr>
        <w:t xml:space="preserve"> e-meeting</w:t>
      </w:r>
    </w:p>
    <w:p w14:paraId="404B9072" w14:textId="08B9CE6B" w:rsidR="000A17C4" w:rsidRDefault="00EA3ACE" w:rsidP="00EA3ACE">
      <w:pPr>
        <w:spacing w:before="240" w:after="24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w:t>
      </w:r>
      <w:r>
        <w:rPr>
          <w:rFonts w:ascii="Times New Roman" w:hAnsi="Times New Roman" w:cs="Times New Roman"/>
          <w:color w:val="000000" w:themeColor="text1"/>
          <w:sz w:val="22"/>
          <w:szCs w:val="22"/>
        </w:rPr>
        <w:tab/>
      </w:r>
      <w:r w:rsidR="000A17C4" w:rsidRPr="00EA3ACE">
        <w:rPr>
          <w:rFonts w:ascii="Times New Roman" w:hAnsi="Times New Roman" w:cs="Times New Roman"/>
          <w:color w:val="000000" w:themeColor="text1"/>
          <w:sz w:val="22"/>
          <w:szCs w:val="22"/>
        </w:rPr>
        <w:t>Chairman’s Notes, 3GPP TSG RAN WG</w:t>
      </w:r>
      <w:r w:rsidR="00913EF5">
        <w:rPr>
          <w:rFonts w:ascii="Times New Roman" w:hAnsi="Times New Roman" w:cs="Times New Roman"/>
          <w:color w:val="000000" w:themeColor="text1"/>
          <w:sz w:val="22"/>
          <w:szCs w:val="22"/>
        </w:rPr>
        <w:t>1</w:t>
      </w:r>
      <w:r w:rsidR="000A17C4" w:rsidRPr="00EA3ACE">
        <w:rPr>
          <w:rFonts w:ascii="Times New Roman" w:hAnsi="Times New Roman" w:cs="Times New Roman"/>
          <w:color w:val="000000" w:themeColor="text1"/>
          <w:sz w:val="22"/>
          <w:szCs w:val="22"/>
        </w:rPr>
        <w:t xml:space="preserve"> #1</w:t>
      </w:r>
      <w:r w:rsidR="007B614D" w:rsidRPr="00EA3ACE">
        <w:rPr>
          <w:rFonts w:ascii="Times New Roman" w:hAnsi="Times New Roman" w:cs="Times New Roman"/>
          <w:color w:val="000000" w:themeColor="text1"/>
          <w:sz w:val="22"/>
          <w:szCs w:val="22"/>
        </w:rPr>
        <w:t>04</w:t>
      </w:r>
      <w:r w:rsidR="000A17C4" w:rsidRPr="00EA3ACE">
        <w:rPr>
          <w:rFonts w:ascii="Times New Roman" w:hAnsi="Times New Roman" w:cs="Times New Roman"/>
          <w:color w:val="000000" w:themeColor="text1"/>
          <w:sz w:val="22"/>
          <w:szCs w:val="22"/>
        </w:rPr>
        <w:t xml:space="preserve"> e-meeting</w:t>
      </w:r>
      <w:bookmarkEnd w:id="0"/>
      <w:bookmarkEnd w:id="1"/>
    </w:p>
    <w:p w14:paraId="7FFFFAEF" w14:textId="6F68A927" w:rsidR="009E36ED" w:rsidRDefault="009E36ED" w:rsidP="009E36ED">
      <w:pPr>
        <w:spacing w:before="240" w:after="24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lang w:eastAsia="zh-TW"/>
        </w:rPr>
        <w:t>[</w:t>
      </w:r>
      <w:r>
        <w:rPr>
          <w:rFonts w:ascii="Times New Roman" w:hAnsi="Times New Roman" w:cs="Times New Roman"/>
          <w:color w:val="000000" w:themeColor="text1"/>
          <w:sz w:val="22"/>
          <w:szCs w:val="22"/>
          <w:lang w:eastAsia="zh-TW"/>
        </w:rPr>
        <w:t xml:space="preserve">3] </w:t>
      </w:r>
      <w:r>
        <w:rPr>
          <w:rFonts w:ascii="Times New Roman" w:hAnsi="Times New Roman" w:cs="Times New Roman"/>
          <w:color w:val="000000" w:themeColor="text1"/>
          <w:sz w:val="22"/>
          <w:szCs w:val="22"/>
          <w:lang w:eastAsia="zh-TW"/>
        </w:rPr>
        <w:tab/>
      </w:r>
      <w:r w:rsidRPr="00EA3ACE">
        <w:rPr>
          <w:rFonts w:ascii="Times New Roman" w:hAnsi="Times New Roman" w:cs="Times New Roman"/>
          <w:color w:val="000000" w:themeColor="text1"/>
          <w:sz w:val="22"/>
          <w:szCs w:val="22"/>
        </w:rPr>
        <w:t>Chairman’s Notes, 3GPP TSG RAN WG</w:t>
      </w:r>
      <w:r w:rsidR="00913EF5">
        <w:rPr>
          <w:rFonts w:ascii="Times New Roman" w:hAnsi="Times New Roman" w:cs="Times New Roman"/>
          <w:color w:val="000000" w:themeColor="text1"/>
          <w:sz w:val="22"/>
          <w:szCs w:val="22"/>
        </w:rPr>
        <w:t>1</w:t>
      </w:r>
      <w:r w:rsidRPr="00EA3ACE">
        <w:rPr>
          <w:rFonts w:ascii="Times New Roman" w:hAnsi="Times New Roman" w:cs="Times New Roman"/>
          <w:color w:val="000000" w:themeColor="text1"/>
          <w:sz w:val="22"/>
          <w:szCs w:val="22"/>
        </w:rPr>
        <w:t xml:space="preserve"> #104</w:t>
      </w:r>
      <w:r>
        <w:rPr>
          <w:rFonts w:ascii="Times New Roman" w:hAnsi="Times New Roman" w:cs="Times New Roman"/>
          <w:color w:val="000000" w:themeColor="text1"/>
          <w:sz w:val="22"/>
          <w:szCs w:val="22"/>
        </w:rPr>
        <w:t>bis</w:t>
      </w:r>
      <w:r w:rsidRPr="00EA3ACE">
        <w:rPr>
          <w:rFonts w:ascii="Times New Roman" w:hAnsi="Times New Roman" w:cs="Times New Roman"/>
          <w:color w:val="000000" w:themeColor="text1"/>
          <w:sz w:val="22"/>
          <w:szCs w:val="22"/>
        </w:rPr>
        <w:t xml:space="preserve"> e-meeting</w:t>
      </w:r>
    </w:p>
    <w:p w14:paraId="035D9FD4" w14:textId="1D2E1F54" w:rsidR="00913EF5" w:rsidRDefault="00913EF5" w:rsidP="009E36ED">
      <w:pPr>
        <w:spacing w:before="240" w:after="240"/>
        <w:rPr>
          <w:rFonts w:ascii="Times New Roman" w:hAnsi="Times New Roman" w:cs="Times New Roman"/>
          <w:color w:val="000000" w:themeColor="text1"/>
          <w:sz w:val="22"/>
          <w:szCs w:val="22"/>
          <w:lang w:eastAsia="zh-TW"/>
        </w:rPr>
      </w:pPr>
      <w:r>
        <w:rPr>
          <w:rFonts w:ascii="Times New Roman" w:hAnsi="Times New Roman" w:cs="Times New Roman" w:hint="eastAsia"/>
          <w:color w:val="000000" w:themeColor="text1"/>
          <w:sz w:val="22"/>
          <w:szCs w:val="22"/>
          <w:lang w:eastAsia="zh-TW"/>
        </w:rPr>
        <w:t>[</w:t>
      </w:r>
      <w:r>
        <w:rPr>
          <w:rFonts w:ascii="Times New Roman" w:hAnsi="Times New Roman" w:cs="Times New Roman"/>
          <w:color w:val="000000" w:themeColor="text1"/>
          <w:sz w:val="22"/>
          <w:szCs w:val="22"/>
          <w:lang w:eastAsia="zh-TW"/>
        </w:rPr>
        <w:t>4]</w:t>
      </w:r>
      <w:r>
        <w:rPr>
          <w:rFonts w:ascii="Times New Roman" w:hAnsi="Times New Roman" w:cs="Times New Roman"/>
          <w:color w:val="000000" w:themeColor="text1"/>
          <w:sz w:val="22"/>
          <w:szCs w:val="22"/>
          <w:lang w:eastAsia="zh-TW"/>
        </w:rPr>
        <w:tab/>
      </w:r>
      <w:r w:rsidRPr="00EA3ACE">
        <w:rPr>
          <w:rFonts w:ascii="Times New Roman" w:hAnsi="Times New Roman" w:cs="Times New Roman"/>
          <w:color w:val="000000" w:themeColor="text1"/>
          <w:sz w:val="22"/>
          <w:szCs w:val="22"/>
        </w:rPr>
        <w:t>Chairman’s Notes, 3GPP TSG RAN WG</w:t>
      </w:r>
      <w:r>
        <w:rPr>
          <w:rFonts w:ascii="Times New Roman" w:hAnsi="Times New Roman" w:cs="Times New Roman"/>
          <w:color w:val="000000" w:themeColor="text1"/>
          <w:sz w:val="22"/>
          <w:szCs w:val="22"/>
        </w:rPr>
        <w:t>1</w:t>
      </w:r>
      <w:r w:rsidRPr="00EA3ACE">
        <w:rPr>
          <w:rFonts w:ascii="Times New Roman" w:hAnsi="Times New Roman" w:cs="Times New Roman"/>
          <w:color w:val="000000" w:themeColor="text1"/>
          <w:sz w:val="22"/>
          <w:szCs w:val="22"/>
        </w:rPr>
        <w:t xml:space="preserve"> #10 e-meeting</w:t>
      </w:r>
    </w:p>
    <w:p w14:paraId="2334019A" w14:textId="1A4A8E46" w:rsidR="009E36ED" w:rsidRPr="009E36ED" w:rsidRDefault="009E36ED" w:rsidP="00EA3ACE">
      <w:pPr>
        <w:spacing w:before="240" w:after="240"/>
        <w:rPr>
          <w:rFonts w:ascii="Times New Roman" w:hAnsi="Times New Roman" w:cs="Times New Roman"/>
          <w:color w:val="000000" w:themeColor="text1"/>
          <w:sz w:val="22"/>
          <w:szCs w:val="22"/>
          <w:lang w:eastAsia="zh-TW"/>
        </w:rPr>
      </w:pPr>
    </w:p>
    <w:sectPr w:rsidR="009E36ED" w:rsidRPr="009E36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3AB5A" w14:textId="77777777" w:rsidR="007931BE" w:rsidRDefault="007931BE" w:rsidP="0063297B">
      <w:pPr>
        <w:spacing w:after="0"/>
      </w:pPr>
      <w:r>
        <w:separator/>
      </w:r>
    </w:p>
  </w:endnote>
  <w:endnote w:type="continuationSeparator" w:id="0">
    <w:p w14:paraId="2EAAC9C7" w14:textId="77777777" w:rsidR="007931BE" w:rsidRDefault="007931BE" w:rsidP="0063297B">
      <w:pPr>
        <w:spacing w:after="0"/>
      </w:pPr>
      <w:r>
        <w:continuationSeparator/>
      </w:r>
    </w:p>
  </w:endnote>
  <w:endnote w:type="continuationNotice" w:id="1">
    <w:p w14:paraId="7C97E50F" w14:textId="77777777" w:rsidR="007931BE" w:rsidRDefault="00793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MT">
    <w:altName w:val="Malgun Gothic Semilight"/>
    <w:charset w:val="00"/>
    <w:family w:val="auto"/>
    <w:pitch w:val="default"/>
  </w:font>
  <w:font w:name="Arial-Italic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897CC" w14:textId="77777777" w:rsidR="007931BE" w:rsidRDefault="007931BE" w:rsidP="0063297B">
      <w:pPr>
        <w:spacing w:after="0"/>
      </w:pPr>
      <w:r>
        <w:separator/>
      </w:r>
    </w:p>
  </w:footnote>
  <w:footnote w:type="continuationSeparator" w:id="0">
    <w:p w14:paraId="213C4439" w14:textId="77777777" w:rsidR="007931BE" w:rsidRDefault="007931BE" w:rsidP="0063297B">
      <w:pPr>
        <w:spacing w:after="0"/>
      </w:pPr>
      <w:r>
        <w:continuationSeparator/>
      </w:r>
    </w:p>
  </w:footnote>
  <w:footnote w:type="continuationNotice" w:id="1">
    <w:p w14:paraId="6B56C8D0" w14:textId="77777777" w:rsidR="007931BE" w:rsidRDefault="007931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0F370D"/>
    <w:multiLevelType w:val="hybridMultilevel"/>
    <w:tmpl w:val="B2C6F0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7A4F7B"/>
    <w:multiLevelType w:val="hybridMultilevel"/>
    <w:tmpl w:val="EA125A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A44DB6"/>
    <w:multiLevelType w:val="hybridMultilevel"/>
    <w:tmpl w:val="FF84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53175F"/>
    <w:multiLevelType w:val="hybridMultilevel"/>
    <w:tmpl w:val="3BDCBA2A"/>
    <w:lvl w:ilvl="0" w:tplc="9318A910">
      <w:start w:val="1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620565"/>
    <w:multiLevelType w:val="hybridMultilevel"/>
    <w:tmpl w:val="54C2051A"/>
    <w:lvl w:ilvl="0" w:tplc="ADC6F8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2E2A4D"/>
    <w:multiLevelType w:val="hybridMultilevel"/>
    <w:tmpl w:val="D6529532"/>
    <w:lvl w:ilvl="0" w:tplc="046AA672">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E8C1A7B"/>
    <w:multiLevelType w:val="hybridMultilevel"/>
    <w:tmpl w:val="28C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D24E2"/>
    <w:multiLevelType w:val="hybridMultilevel"/>
    <w:tmpl w:val="5DFCD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8C400048"/>
    <w:lvl w:ilvl="0" w:tplc="18D61F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457FA4"/>
    <w:multiLevelType w:val="hybridMultilevel"/>
    <w:tmpl w:val="0AD4CEAA"/>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0"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180C02"/>
    <w:multiLevelType w:val="hybridMultilevel"/>
    <w:tmpl w:val="8FEA8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8A3D31"/>
    <w:multiLevelType w:val="hybridMultilevel"/>
    <w:tmpl w:val="21F04F5A"/>
    <w:lvl w:ilvl="0" w:tplc="2C1EF3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3C3CBE"/>
    <w:multiLevelType w:val="hybridMultilevel"/>
    <w:tmpl w:val="2D9C04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993837"/>
    <w:multiLevelType w:val="hybridMultilevel"/>
    <w:tmpl w:val="1DC21492"/>
    <w:lvl w:ilvl="0" w:tplc="0200FF48">
      <w:start w:val="3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0E0B83"/>
    <w:multiLevelType w:val="hybridMultilevel"/>
    <w:tmpl w:val="9662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5"/>
  </w:num>
  <w:num w:numId="4">
    <w:abstractNumId w:val="12"/>
  </w:num>
  <w:num w:numId="5">
    <w:abstractNumId w:val="18"/>
  </w:num>
  <w:num w:numId="6">
    <w:abstractNumId w:val="2"/>
  </w:num>
  <w:num w:numId="7">
    <w:abstractNumId w:val="23"/>
  </w:num>
  <w:num w:numId="8">
    <w:abstractNumId w:val="16"/>
  </w:num>
  <w:num w:numId="9">
    <w:abstractNumId w:val="30"/>
  </w:num>
  <w:num w:numId="10">
    <w:abstractNumId w:val="19"/>
  </w:num>
  <w:num w:numId="11">
    <w:abstractNumId w:val="17"/>
  </w:num>
  <w:num w:numId="12">
    <w:abstractNumId w:val="26"/>
  </w:num>
  <w:num w:numId="13">
    <w:abstractNumId w:val="6"/>
  </w:num>
  <w:num w:numId="14">
    <w:abstractNumId w:val="1"/>
  </w:num>
  <w:num w:numId="15">
    <w:abstractNumId w:val="10"/>
  </w:num>
  <w:num w:numId="16">
    <w:abstractNumId w:val="25"/>
  </w:num>
  <w:num w:numId="17">
    <w:abstractNumId w:val="3"/>
  </w:num>
  <w:num w:numId="18">
    <w:abstractNumId w:val="22"/>
  </w:num>
  <w:num w:numId="19">
    <w:abstractNumId w:val="28"/>
  </w:num>
  <w:num w:numId="20">
    <w:abstractNumId w:val="21"/>
  </w:num>
  <w:num w:numId="21">
    <w:abstractNumId w:val="24"/>
  </w:num>
  <w:num w:numId="22">
    <w:abstractNumId w:val="9"/>
  </w:num>
  <w:num w:numId="23">
    <w:abstractNumId w:val="8"/>
  </w:num>
  <w:num w:numId="24">
    <w:abstractNumId w:val="13"/>
  </w:num>
  <w:num w:numId="25">
    <w:abstractNumId w:val="11"/>
  </w:num>
  <w:num w:numId="26">
    <w:abstractNumId w:val="27"/>
  </w:num>
  <w:num w:numId="27">
    <w:abstractNumId w:val="7"/>
  </w:num>
  <w:num w:numId="28">
    <w:abstractNumId w:val="29"/>
  </w:num>
  <w:num w:numId="29">
    <w:abstractNumId w:val="14"/>
  </w:num>
  <w:num w:numId="30">
    <w:abstractNumId w:val="4"/>
  </w:num>
  <w:num w:numId="31">
    <w:abstractNumId w:val="20"/>
  </w:num>
  <w:num w:numId="32">
    <w:abstractNumId w:val="15"/>
  </w:num>
  <w:num w:numId="33">
    <w:abstractNumId w:val="0"/>
  </w:num>
  <w:num w:numId="34">
    <w:abstractNumId w:val="18"/>
  </w:num>
  <w:num w:numId="35">
    <w:abstractNumId w:val="18"/>
  </w:num>
  <w:num w:numId="36">
    <w:abstractNumId w:val="12"/>
  </w:num>
  <w:num w:numId="37">
    <w:abstractNumId w:val="12"/>
  </w:num>
  <w:num w:numId="38">
    <w:abstractNumId w:val="18"/>
    <w:lvlOverride w:ilvl="0">
      <w:startOverride w:val="1"/>
    </w:lvlOverride>
  </w:num>
  <w:num w:numId="39">
    <w:abstractNumId w:val="18"/>
  </w:num>
  <w:num w:numId="40">
    <w:abstractNumId w:val="18"/>
  </w:num>
  <w:num w:numId="41">
    <w:abstractNumId w:val="18"/>
    <w:lvlOverride w:ilvl="0">
      <w:startOverride w:val="1"/>
    </w:lvlOverride>
  </w:num>
  <w:num w:numId="4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auBQD/CmKLLgAAAA=="/>
  </w:docVars>
  <w:rsids>
    <w:rsidRoot w:val="006A4A78"/>
    <w:rsid w:val="00000153"/>
    <w:rsid w:val="00000FA6"/>
    <w:rsid w:val="00002225"/>
    <w:rsid w:val="00003D59"/>
    <w:rsid w:val="00004A2B"/>
    <w:rsid w:val="00004E8F"/>
    <w:rsid w:val="00006443"/>
    <w:rsid w:val="00006FCB"/>
    <w:rsid w:val="00011505"/>
    <w:rsid w:val="00014161"/>
    <w:rsid w:val="000164F1"/>
    <w:rsid w:val="00017711"/>
    <w:rsid w:val="000222B7"/>
    <w:rsid w:val="00025C61"/>
    <w:rsid w:val="000274AD"/>
    <w:rsid w:val="00030062"/>
    <w:rsid w:val="000305CD"/>
    <w:rsid w:val="00032A04"/>
    <w:rsid w:val="0003330B"/>
    <w:rsid w:val="00040844"/>
    <w:rsid w:val="000421CD"/>
    <w:rsid w:val="000436CD"/>
    <w:rsid w:val="000453F9"/>
    <w:rsid w:val="00047462"/>
    <w:rsid w:val="000501B3"/>
    <w:rsid w:val="00052BAF"/>
    <w:rsid w:val="000537D6"/>
    <w:rsid w:val="00053F5A"/>
    <w:rsid w:val="00055F40"/>
    <w:rsid w:val="000563FC"/>
    <w:rsid w:val="00056652"/>
    <w:rsid w:val="0006062E"/>
    <w:rsid w:val="00060CBC"/>
    <w:rsid w:val="00060D85"/>
    <w:rsid w:val="000641E0"/>
    <w:rsid w:val="00065030"/>
    <w:rsid w:val="00065F28"/>
    <w:rsid w:val="0006645F"/>
    <w:rsid w:val="00067093"/>
    <w:rsid w:val="000710A5"/>
    <w:rsid w:val="00072886"/>
    <w:rsid w:val="00072CDC"/>
    <w:rsid w:val="00074AE0"/>
    <w:rsid w:val="000765E8"/>
    <w:rsid w:val="00077493"/>
    <w:rsid w:val="00077B8A"/>
    <w:rsid w:val="000877E2"/>
    <w:rsid w:val="00087FF4"/>
    <w:rsid w:val="000901F5"/>
    <w:rsid w:val="00090CC3"/>
    <w:rsid w:val="00090D23"/>
    <w:rsid w:val="00091853"/>
    <w:rsid w:val="00092147"/>
    <w:rsid w:val="00092C12"/>
    <w:rsid w:val="00093E4D"/>
    <w:rsid w:val="000942C9"/>
    <w:rsid w:val="00094B1A"/>
    <w:rsid w:val="000A05A9"/>
    <w:rsid w:val="000A17C4"/>
    <w:rsid w:val="000A27C5"/>
    <w:rsid w:val="000A4BDD"/>
    <w:rsid w:val="000A6C7A"/>
    <w:rsid w:val="000A72BB"/>
    <w:rsid w:val="000B11D8"/>
    <w:rsid w:val="000B20A2"/>
    <w:rsid w:val="000B31C4"/>
    <w:rsid w:val="000B4F25"/>
    <w:rsid w:val="000B5758"/>
    <w:rsid w:val="000B7313"/>
    <w:rsid w:val="000B7A02"/>
    <w:rsid w:val="000C2B28"/>
    <w:rsid w:val="000C3E24"/>
    <w:rsid w:val="000C4A32"/>
    <w:rsid w:val="000C5587"/>
    <w:rsid w:val="000D2E34"/>
    <w:rsid w:val="000D436E"/>
    <w:rsid w:val="000D51EB"/>
    <w:rsid w:val="000D6100"/>
    <w:rsid w:val="000E00D3"/>
    <w:rsid w:val="000E0365"/>
    <w:rsid w:val="000E0916"/>
    <w:rsid w:val="000E09B3"/>
    <w:rsid w:val="000E27E3"/>
    <w:rsid w:val="000F1DC9"/>
    <w:rsid w:val="000F27B9"/>
    <w:rsid w:val="000F2A39"/>
    <w:rsid w:val="000F2C86"/>
    <w:rsid w:val="000F4B95"/>
    <w:rsid w:val="000F5187"/>
    <w:rsid w:val="00100FD3"/>
    <w:rsid w:val="00101F1E"/>
    <w:rsid w:val="00102528"/>
    <w:rsid w:val="001032BE"/>
    <w:rsid w:val="00106112"/>
    <w:rsid w:val="0010633B"/>
    <w:rsid w:val="00106A65"/>
    <w:rsid w:val="0011062E"/>
    <w:rsid w:val="00111235"/>
    <w:rsid w:val="001118DC"/>
    <w:rsid w:val="001201A3"/>
    <w:rsid w:val="00120364"/>
    <w:rsid w:val="00121950"/>
    <w:rsid w:val="00121AA9"/>
    <w:rsid w:val="001228D7"/>
    <w:rsid w:val="00122951"/>
    <w:rsid w:val="0012473C"/>
    <w:rsid w:val="001255FC"/>
    <w:rsid w:val="00125C74"/>
    <w:rsid w:val="00130D59"/>
    <w:rsid w:val="00131DA4"/>
    <w:rsid w:val="0013274F"/>
    <w:rsid w:val="00133505"/>
    <w:rsid w:val="001343EC"/>
    <w:rsid w:val="001344E2"/>
    <w:rsid w:val="001350CC"/>
    <w:rsid w:val="00136404"/>
    <w:rsid w:val="00140508"/>
    <w:rsid w:val="00140D47"/>
    <w:rsid w:val="001411CA"/>
    <w:rsid w:val="00141AC6"/>
    <w:rsid w:val="00142170"/>
    <w:rsid w:val="001425E6"/>
    <w:rsid w:val="00145DDD"/>
    <w:rsid w:val="00146171"/>
    <w:rsid w:val="0014683C"/>
    <w:rsid w:val="001474A4"/>
    <w:rsid w:val="0014756E"/>
    <w:rsid w:val="00150043"/>
    <w:rsid w:val="00151886"/>
    <w:rsid w:val="00151E0B"/>
    <w:rsid w:val="00156C58"/>
    <w:rsid w:val="00161E7B"/>
    <w:rsid w:val="00164F50"/>
    <w:rsid w:val="00165FA3"/>
    <w:rsid w:val="00167C09"/>
    <w:rsid w:val="00171011"/>
    <w:rsid w:val="00171803"/>
    <w:rsid w:val="00174C28"/>
    <w:rsid w:val="00175DBA"/>
    <w:rsid w:val="0017669C"/>
    <w:rsid w:val="0017744C"/>
    <w:rsid w:val="001817D4"/>
    <w:rsid w:val="001829DB"/>
    <w:rsid w:val="00184890"/>
    <w:rsid w:val="00184BB8"/>
    <w:rsid w:val="001864D0"/>
    <w:rsid w:val="0019033F"/>
    <w:rsid w:val="00191BF2"/>
    <w:rsid w:val="00192D60"/>
    <w:rsid w:val="001931BC"/>
    <w:rsid w:val="00193A3E"/>
    <w:rsid w:val="001946A6"/>
    <w:rsid w:val="00195910"/>
    <w:rsid w:val="00196E45"/>
    <w:rsid w:val="001974BD"/>
    <w:rsid w:val="001B076E"/>
    <w:rsid w:val="001B118E"/>
    <w:rsid w:val="001B4136"/>
    <w:rsid w:val="001B4DAE"/>
    <w:rsid w:val="001B515B"/>
    <w:rsid w:val="001C04A9"/>
    <w:rsid w:val="001C410A"/>
    <w:rsid w:val="001C58A5"/>
    <w:rsid w:val="001C7E73"/>
    <w:rsid w:val="001D0914"/>
    <w:rsid w:val="001D3305"/>
    <w:rsid w:val="001D4A6B"/>
    <w:rsid w:val="001D6C31"/>
    <w:rsid w:val="001D7D48"/>
    <w:rsid w:val="001E2038"/>
    <w:rsid w:val="001E3E19"/>
    <w:rsid w:val="001E3FC8"/>
    <w:rsid w:val="001E52CF"/>
    <w:rsid w:val="001E5E12"/>
    <w:rsid w:val="001E76E6"/>
    <w:rsid w:val="001F2D2A"/>
    <w:rsid w:val="001F35F3"/>
    <w:rsid w:val="001F3CE7"/>
    <w:rsid w:val="001F44ED"/>
    <w:rsid w:val="001F4CAD"/>
    <w:rsid w:val="00200849"/>
    <w:rsid w:val="00201722"/>
    <w:rsid w:val="002040A5"/>
    <w:rsid w:val="002041EA"/>
    <w:rsid w:val="00211CC5"/>
    <w:rsid w:val="00211E96"/>
    <w:rsid w:val="00212D57"/>
    <w:rsid w:val="00213ECA"/>
    <w:rsid w:val="002148DD"/>
    <w:rsid w:val="00214E3B"/>
    <w:rsid w:val="0021555A"/>
    <w:rsid w:val="00217B35"/>
    <w:rsid w:val="00217FCD"/>
    <w:rsid w:val="002233E4"/>
    <w:rsid w:val="002241DA"/>
    <w:rsid w:val="00225128"/>
    <w:rsid w:val="0022623E"/>
    <w:rsid w:val="00226600"/>
    <w:rsid w:val="002270CB"/>
    <w:rsid w:val="0023412A"/>
    <w:rsid w:val="00235517"/>
    <w:rsid w:val="002409BC"/>
    <w:rsid w:val="00241945"/>
    <w:rsid w:val="00241BF7"/>
    <w:rsid w:val="00242AA0"/>
    <w:rsid w:val="00243A77"/>
    <w:rsid w:val="00243F21"/>
    <w:rsid w:val="00244EF7"/>
    <w:rsid w:val="0025132D"/>
    <w:rsid w:val="00251AA6"/>
    <w:rsid w:val="00252D5B"/>
    <w:rsid w:val="00254074"/>
    <w:rsid w:val="0025465E"/>
    <w:rsid w:val="0026147C"/>
    <w:rsid w:val="00265BC6"/>
    <w:rsid w:val="00266699"/>
    <w:rsid w:val="00266DAF"/>
    <w:rsid w:val="00271137"/>
    <w:rsid w:val="0027238B"/>
    <w:rsid w:val="00272612"/>
    <w:rsid w:val="00272C2F"/>
    <w:rsid w:val="00272CD0"/>
    <w:rsid w:val="002751FC"/>
    <w:rsid w:val="002753CB"/>
    <w:rsid w:val="00277ED8"/>
    <w:rsid w:val="0028254B"/>
    <w:rsid w:val="00282A28"/>
    <w:rsid w:val="00283451"/>
    <w:rsid w:val="0028348F"/>
    <w:rsid w:val="0028367D"/>
    <w:rsid w:val="00283B47"/>
    <w:rsid w:val="00283DA5"/>
    <w:rsid w:val="0028604F"/>
    <w:rsid w:val="00287165"/>
    <w:rsid w:val="00290D43"/>
    <w:rsid w:val="00292790"/>
    <w:rsid w:val="00292A1A"/>
    <w:rsid w:val="0029349D"/>
    <w:rsid w:val="0029625C"/>
    <w:rsid w:val="00296E04"/>
    <w:rsid w:val="002A1292"/>
    <w:rsid w:val="002A1A42"/>
    <w:rsid w:val="002A1C4F"/>
    <w:rsid w:val="002A4692"/>
    <w:rsid w:val="002A48BD"/>
    <w:rsid w:val="002A702D"/>
    <w:rsid w:val="002A72FD"/>
    <w:rsid w:val="002B4821"/>
    <w:rsid w:val="002B48CB"/>
    <w:rsid w:val="002B6018"/>
    <w:rsid w:val="002B6795"/>
    <w:rsid w:val="002C1440"/>
    <w:rsid w:val="002C432D"/>
    <w:rsid w:val="002C4EF6"/>
    <w:rsid w:val="002D0A11"/>
    <w:rsid w:val="002D1055"/>
    <w:rsid w:val="002D2D17"/>
    <w:rsid w:val="002D49CF"/>
    <w:rsid w:val="002D6531"/>
    <w:rsid w:val="002E0404"/>
    <w:rsid w:val="002E3D41"/>
    <w:rsid w:val="002E66D5"/>
    <w:rsid w:val="002E7AB4"/>
    <w:rsid w:val="002F15A9"/>
    <w:rsid w:val="002F1BD5"/>
    <w:rsid w:val="002F4CE6"/>
    <w:rsid w:val="002F5936"/>
    <w:rsid w:val="00302306"/>
    <w:rsid w:val="00303CBC"/>
    <w:rsid w:val="00303F1A"/>
    <w:rsid w:val="00306D3F"/>
    <w:rsid w:val="00306FC1"/>
    <w:rsid w:val="003102DB"/>
    <w:rsid w:val="00310A26"/>
    <w:rsid w:val="00311FC9"/>
    <w:rsid w:val="0031408C"/>
    <w:rsid w:val="003149CB"/>
    <w:rsid w:val="00317134"/>
    <w:rsid w:val="0032084B"/>
    <w:rsid w:val="003211BF"/>
    <w:rsid w:val="0033096E"/>
    <w:rsid w:val="00332483"/>
    <w:rsid w:val="003368BC"/>
    <w:rsid w:val="00337856"/>
    <w:rsid w:val="00337EC7"/>
    <w:rsid w:val="00340930"/>
    <w:rsid w:val="00340A5E"/>
    <w:rsid w:val="00340E36"/>
    <w:rsid w:val="0034588D"/>
    <w:rsid w:val="00345A8C"/>
    <w:rsid w:val="00345F25"/>
    <w:rsid w:val="00346ED1"/>
    <w:rsid w:val="00347746"/>
    <w:rsid w:val="003500CD"/>
    <w:rsid w:val="003503FC"/>
    <w:rsid w:val="003505C3"/>
    <w:rsid w:val="0035388B"/>
    <w:rsid w:val="00355897"/>
    <w:rsid w:val="0035677C"/>
    <w:rsid w:val="00356952"/>
    <w:rsid w:val="00357483"/>
    <w:rsid w:val="0036124B"/>
    <w:rsid w:val="00361B23"/>
    <w:rsid w:val="0036258E"/>
    <w:rsid w:val="00362A8A"/>
    <w:rsid w:val="00362BCF"/>
    <w:rsid w:val="00370BCE"/>
    <w:rsid w:val="00370FF3"/>
    <w:rsid w:val="00371F00"/>
    <w:rsid w:val="00372381"/>
    <w:rsid w:val="00372939"/>
    <w:rsid w:val="00373582"/>
    <w:rsid w:val="00373A3F"/>
    <w:rsid w:val="00375A17"/>
    <w:rsid w:val="00377537"/>
    <w:rsid w:val="003808D2"/>
    <w:rsid w:val="0038162C"/>
    <w:rsid w:val="0038371F"/>
    <w:rsid w:val="0038492A"/>
    <w:rsid w:val="00384E37"/>
    <w:rsid w:val="00387A01"/>
    <w:rsid w:val="00391B61"/>
    <w:rsid w:val="0039336A"/>
    <w:rsid w:val="003963F6"/>
    <w:rsid w:val="003975BA"/>
    <w:rsid w:val="003A0843"/>
    <w:rsid w:val="003A244E"/>
    <w:rsid w:val="003A31AC"/>
    <w:rsid w:val="003A3959"/>
    <w:rsid w:val="003A527A"/>
    <w:rsid w:val="003A593D"/>
    <w:rsid w:val="003A666D"/>
    <w:rsid w:val="003A6CFF"/>
    <w:rsid w:val="003A76B6"/>
    <w:rsid w:val="003B107F"/>
    <w:rsid w:val="003B2961"/>
    <w:rsid w:val="003B55E6"/>
    <w:rsid w:val="003B6E54"/>
    <w:rsid w:val="003B7CE5"/>
    <w:rsid w:val="003C0D07"/>
    <w:rsid w:val="003C13D5"/>
    <w:rsid w:val="003C1C03"/>
    <w:rsid w:val="003C26EB"/>
    <w:rsid w:val="003C3C81"/>
    <w:rsid w:val="003D035E"/>
    <w:rsid w:val="003D30D6"/>
    <w:rsid w:val="003D39FA"/>
    <w:rsid w:val="003D6209"/>
    <w:rsid w:val="003D6C23"/>
    <w:rsid w:val="003D71D7"/>
    <w:rsid w:val="003D7B20"/>
    <w:rsid w:val="003E009E"/>
    <w:rsid w:val="003E0928"/>
    <w:rsid w:val="003E2F3F"/>
    <w:rsid w:val="003E49D6"/>
    <w:rsid w:val="003E54CD"/>
    <w:rsid w:val="003F1C40"/>
    <w:rsid w:val="003F2097"/>
    <w:rsid w:val="003F2E97"/>
    <w:rsid w:val="003F4247"/>
    <w:rsid w:val="003F48A6"/>
    <w:rsid w:val="003F576A"/>
    <w:rsid w:val="0040171C"/>
    <w:rsid w:val="00405441"/>
    <w:rsid w:val="00410971"/>
    <w:rsid w:val="00411E8D"/>
    <w:rsid w:val="0041360E"/>
    <w:rsid w:val="00413D5C"/>
    <w:rsid w:val="00415797"/>
    <w:rsid w:val="004171CF"/>
    <w:rsid w:val="00420264"/>
    <w:rsid w:val="00420309"/>
    <w:rsid w:val="004203E2"/>
    <w:rsid w:val="00421C4B"/>
    <w:rsid w:val="00425A1B"/>
    <w:rsid w:val="00425C93"/>
    <w:rsid w:val="00425F92"/>
    <w:rsid w:val="0042691F"/>
    <w:rsid w:val="0042740D"/>
    <w:rsid w:val="00427437"/>
    <w:rsid w:val="00431CDC"/>
    <w:rsid w:val="00432CCD"/>
    <w:rsid w:val="00433631"/>
    <w:rsid w:val="00434955"/>
    <w:rsid w:val="00435152"/>
    <w:rsid w:val="00437366"/>
    <w:rsid w:val="00437745"/>
    <w:rsid w:val="00441C9E"/>
    <w:rsid w:val="004439C8"/>
    <w:rsid w:val="00444A3E"/>
    <w:rsid w:val="00445A29"/>
    <w:rsid w:val="00447C4B"/>
    <w:rsid w:val="00447E39"/>
    <w:rsid w:val="00451981"/>
    <w:rsid w:val="0045220E"/>
    <w:rsid w:val="0045315E"/>
    <w:rsid w:val="00454E41"/>
    <w:rsid w:val="00456894"/>
    <w:rsid w:val="00457AF7"/>
    <w:rsid w:val="00457B2A"/>
    <w:rsid w:val="00457B69"/>
    <w:rsid w:val="0046028C"/>
    <w:rsid w:val="00460688"/>
    <w:rsid w:val="00460C5A"/>
    <w:rsid w:val="00460FAA"/>
    <w:rsid w:val="00463529"/>
    <w:rsid w:val="00464515"/>
    <w:rsid w:val="004648A4"/>
    <w:rsid w:val="004660F0"/>
    <w:rsid w:val="0046731A"/>
    <w:rsid w:val="00467A42"/>
    <w:rsid w:val="004717BD"/>
    <w:rsid w:val="00471E8E"/>
    <w:rsid w:val="00474D26"/>
    <w:rsid w:val="00475340"/>
    <w:rsid w:val="0047641F"/>
    <w:rsid w:val="00480574"/>
    <w:rsid w:val="00482E98"/>
    <w:rsid w:val="004833ED"/>
    <w:rsid w:val="00483EF7"/>
    <w:rsid w:val="0048463B"/>
    <w:rsid w:val="0048600B"/>
    <w:rsid w:val="004879FB"/>
    <w:rsid w:val="00493C71"/>
    <w:rsid w:val="00494553"/>
    <w:rsid w:val="004964CD"/>
    <w:rsid w:val="00496C27"/>
    <w:rsid w:val="00497246"/>
    <w:rsid w:val="004A0649"/>
    <w:rsid w:val="004A067C"/>
    <w:rsid w:val="004A40FE"/>
    <w:rsid w:val="004B2DB2"/>
    <w:rsid w:val="004B462B"/>
    <w:rsid w:val="004B72F3"/>
    <w:rsid w:val="004B747E"/>
    <w:rsid w:val="004B7F30"/>
    <w:rsid w:val="004C2DE1"/>
    <w:rsid w:val="004C2EBF"/>
    <w:rsid w:val="004C6185"/>
    <w:rsid w:val="004C688C"/>
    <w:rsid w:val="004D06FA"/>
    <w:rsid w:val="004D44FE"/>
    <w:rsid w:val="004D46B5"/>
    <w:rsid w:val="004D4E24"/>
    <w:rsid w:val="004D4E6D"/>
    <w:rsid w:val="004D5B34"/>
    <w:rsid w:val="004D5E5A"/>
    <w:rsid w:val="004D6280"/>
    <w:rsid w:val="004D6C28"/>
    <w:rsid w:val="004D7A67"/>
    <w:rsid w:val="004E115A"/>
    <w:rsid w:val="004E2042"/>
    <w:rsid w:val="004E3848"/>
    <w:rsid w:val="004E3E70"/>
    <w:rsid w:val="004E61D7"/>
    <w:rsid w:val="004E6E7A"/>
    <w:rsid w:val="004F0E98"/>
    <w:rsid w:val="004F0F71"/>
    <w:rsid w:val="004F1BCB"/>
    <w:rsid w:val="004F5591"/>
    <w:rsid w:val="004F5C1E"/>
    <w:rsid w:val="004F6701"/>
    <w:rsid w:val="00500A75"/>
    <w:rsid w:val="005034AE"/>
    <w:rsid w:val="00503526"/>
    <w:rsid w:val="005055AF"/>
    <w:rsid w:val="00511BA9"/>
    <w:rsid w:val="00512877"/>
    <w:rsid w:val="00513F17"/>
    <w:rsid w:val="00515B13"/>
    <w:rsid w:val="0051614D"/>
    <w:rsid w:val="0051794D"/>
    <w:rsid w:val="00520A09"/>
    <w:rsid w:val="00521C47"/>
    <w:rsid w:val="005225DB"/>
    <w:rsid w:val="00522BF1"/>
    <w:rsid w:val="005274B0"/>
    <w:rsid w:val="00527A80"/>
    <w:rsid w:val="005310B9"/>
    <w:rsid w:val="00533B6B"/>
    <w:rsid w:val="00533C06"/>
    <w:rsid w:val="00534496"/>
    <w:rsid w:val="00534B32"/>
    <w:rsid w:val="00535AFB"/>
    <w:rsid w:val="00540DA1"/>
    <w:rsid w:val="00541768"/>
    <w:rsid w:val="00542B52"/>
    <w:rsid w:val="005454E0"/>
    <w:rsid w:val="0055061B"/>
    <w:rsid w:val="005514A9"/>
    <w:rsid w:val="00552805"/>
    <w:rsid w:val="0055286A"/>
    <w:rsid w:val="00553D6C"/>
    <w:rsid w:val="00556EA5"/>
    <w:rsid w:val="00557C1B"/>
    <w:rsid w:val="00561055"/>
    <w:rsid w:val="005643DD"/>
    <w:rsid w:val="00564A21"/>
    <w:rsid w:val="00565180"/>
    <w:rsid w:val="005651C1"/>
    <w:rsid w:val="00565D69"/>
    <w:rsid w:val="00570A04"/>
    <w:rsid w:val="00571861"/>
    <w:rsid w:val="005718A0"/>
    <w:rsid w:val="00571E47"/>
    <w:rsid w:val="005728D2"/>
    <w:rsid w:val="0057520F"/>
    <w:rsid w:val="00575C2C"/>
    <w:rsid w:val="00575D10"/>
    <w:rsid w:val="00575FD3"/>
    <w:rsid w:val="005772DD"/>
    <w:rsid w:val="005779ED"/>
    <w:rsid w:val="00580DC2"/>
    <w:rsid w:val="00582423"/>
    <w:rsid w:val="00583232"/>
    <w:rsid w:val="005848CE"/>
    <w:rsid w:val="00585666"/>
    <w:rsid w:val="00585C4C"/>
    <w:rsid w:val="005879BE"/>
    <w:rsid w:val="00587BF9"/>
    <w:rsid w:val="00594F13"/>
    <w:rsid w:val="00595E68"/>
    <w:rsid w:val="00597063"/>
    <w:rsid w:val="0059772B"/>
    <w:rsid w:val="005A024C"/>
    <w:rsid w:val="005A2EAC"/>
    <w:rsid w:val="005A2F7F"/>
    <w:rsid w:val="005A3609"/>
    <w:rsid w:val="005A3BA9"/>
    <w:rsid w:val="005A470C"/>
    <w:rsid w:val="005A7208"/>
    <w:rsid w:val="005A7E72"/>
    <w:rsid w:val="005B1DDB"/>
    <w:rsid w:val="005B2863"/>
    <w:rsid w:val="005B2BFB"/>
    <w:rsid w:val="005B39A2"/>
    <w:rsid w:val="005B3BEC"/>
    <w:rsid w:val="005B48F8"/>
    <w:rsid w:val="005B4FDE"/>
    <w:rsid w:val="005B682D"/>
    <w:rsid w:val="005B7F3C"/>
    <w:rsid w:val="005C11C5"/>
    <w:rsid w:val="005C3210"/>
    <w:rsid w:val="005C3870"/>
    <w:rsid w:val="005C4DA2"/>
    <w:rsid w:val="005C678D"/>
    <w:rsid w:val="005D0A0F"/>
    <w:rsid w:val="005D31EF"/>
    <w:rsid w:val="005D3E2C"/>
    <w:rsid w:val="005D6242"/>
    <w:rsid w:val="005D701E"/>
    <w:rsid w:val="005E0873"/>
    <w:rsid w:val="005E1F4B"/>
    <w:rsid w:val="005E2616"/>
    <w:rsid w:val="005E31E4"/>
    <w:rsid w:val="005E507B"/>
    <w:rsid w:val="005E5795"/>
    <w:rsid w:val="005E60B7"/>
    <w:rsid w:val="005E66E0"/>
    <w:rsid w:val="005E7CBA"/>
    <w:rsid w:val="005E7FC5"/>
    <w:rsid w:val="005F5B9E"/>
    <w:rsid w:val="005F757D"/>
    <w:rsid w:val="006021F8"/>
    <w:rsid w:val="006032B2"/>
    <w:rsid w:val="0060555D"/>
    <w:rsid w:val="00607499"/>
    <w:rsid w:val="00607DCF"/>
    <w:rsid w:val="006147C9"/>
    <w:rsid w:val="00614C28"/>
    <w:rsid w:val="00615999"/>
    <w:rsid w:val="00620AD2"/>
    <w:rsid w:val="0062181B"/>
    <w:rsid w:val="006226AC"/>
    <w:rsid w:val="0062371E"/>
    <w:rsid w:val="00623BEB"/>
    <w:rsid w:val="0062448C"/>
    <w:rsid w:val="006257A0"/>
    <w:rsid w:val="0062762A"/>
    <w:rsid w:val="006300A6"/>
    <w:rsid w:val="00630B52"/>
    <w:rsid w:val="00630E37"/>
    <w:rsid w:val="0063297B"/>
    <w:rsid w:val="006332F3"/>
    <w:rsid w:val="0063435D"/>
    <w:rsid w:val="00636D01"/>
    <w:rsid w:val="006402AA"/>
    <w:rsid w:val="00641823"/>
    <w:rsid w:val="0064228C"/>
    <w:rsid w:val="00642466"/>
    <w:rsid w:val="00642854"/>
    <w:rsid w:val="00642B9C"/>
    <w:rsid w:val="00642E90"/>
    <w:rsid w:val="00644835"/>
    <w:rsid w:val="00645202"/>
    <w:rsid w:val="0064655D"/>
    <w:rsid w:val="00650F0D"/>
    <w:rsid w:val="00651F58"/>
    <w:rsid w:val="0065285D"/>
    <w:rsid w:val="00653C28"/>
    <w:rsid w:val="00656425"/>
    <w:rsid w:val="00662397"/>
    <w:rsid w:val="0066260C"/>
    <w:rsid w:val="00662F9A"/>
    <w:rsid w:val="00662FC7"/>
    <w:rsid w:val="00663591"/>
    <w:rsid w:val="00665020"/>
    <w:rsid w:val="006714EF"/>
    <w:rsid w:val="00673870"/>
    <w:rsid w:val="00676540"/>
    <w:rsid w:val="006776A9"/>
    <w:rsid w:val="00677C19"/>
    <w:rsid w:val="006819C5"/>
    <w:rsid w:val="00681C40"/>
    <w:rsid w:val="006832B4"/>
    <w:rsid w:val="00683624"/>
    <w:rsid w:val="006873C3"/>
    <w:rsid w:val="00691992"/>
    <w:rsid w:val="00692027"/>
    <w:rsid w:val="00692312"/>
    <w:rsid w:val="00692E9D"/>
    <w:rsid w:val="006948BE"/>
    <w:rsid w:val="00695531"/>
    <w:rsid w:val="006A03ED"/>
    <w:rsid w:val="006A10E4"/>
    <w:rsid w:val="006A2E48"/>
    <w:rsid w:val="006A4A78"/>
    <w:rsid w:val="006A65F5"/>
    <w:rsid w:val="006A6ECE"/>
    <w:rsid w:val="006A7897"/>
    <w:rsid w:val="006B0B58"/>
    <w:rsid w:val="006B13F0"/>
    <w:rsid w:val="006B14E1"/>
    <w:rsid w:val="006B40C4"/>
    <w:rsid w:val="006B515B"/>
    <w:rsid w:val="006B557C"/>
    <w:rsid w:val="006B76D5"/>
    <w:rsid w:val="006C1A10"/>
    <w:rsid w:val="006C20B8"/>
    <w:rsid w:val="006C378D"/>
    <w:rsid w:val="006C405A"/>
    <w:rsid w:val="006C627A"/>
    <w:rsid w:val="006C66BB"/>
    <w:rsid w:val="006E729C"/>
    <w:rsid w:val="006F07EF"/>
    <w:rsid w:val="006F0C0C"/>
    <w:rsid w:val="006F2A6B"/>
    <w:rsid w:val="006F330F"/>
    <w:rsid w:val="006F4396"/>
    <w:rsid w:val="007041E8"/>
    <w:rsid w:val="00704522"/>
    <w:rsid w:val="007049BB"/>
    <w:rsid w:val="00704C84"/>
    <w:rsid w:val="007064D3"/>
    <w:rsid w:val="00706533"/>
    <w:rsid w:val="007112C0"/>
    <w:rsid w:val="00711DDA"/>
    <w:rsid w:val="00712CB4"/>
    <w:rsid w:val="00713297"/>
    <w:rsid w:val="00714DA9"/>
    <w:rsid w:val="00721143"/>
    <w:rsid w:val="007213CA"/>
    <w:rsid w:val="007219F8"/>
    <w:rsid w:val="00721DBC"/>
    <w:rsid w:val="007220C1"/>
    <w:rsid w:val="00723D09"/>
    <w:rsid w:val="00723DB2"/>
    <w:rsid w:val="00724BA4"/>
    <w:rsid w:val="00725FE1"/>
    <w:rsid w:val="00726351"/>
    <w:rsid w:val="00727A6C"/>
    <w:rsid w:val="007307A2"/>
    <w:rsid w:val="00733F14"/>
    <w:rsid w:val="0073586D"/>
    <w:rsid w:val="0073595F"/>
    <w:rsid w:val="00740763"/>
    <w:rsid w:val="00741F9B"/>
    <w:rsid w:val="00742C0A"/>
    <w:rsid w:val="007461F0"/>
    <w:rsid w:val="00752DE6"/>
    <w:rsid w:val="00755B4F"/>
    <w:rsid w:val="00763F72"/>
    <w:rsid w:val="00765DD3"/>
    <w:rsid w:val="007665EC"/>
    <w:rsid w:val="007671E4"/>
    <w:rsid w:val="0077008C"/>
    <w:rsid w:val="00771943"/>
    <w:rsid w:val="00782615"/>
    <w:rsid w:val="007848ED"/>
    <w:rsid w:val="00790E9B"/>
    <w:rsid w:val="00791FC1"/>
    <w:rsid w:val="007931BE"/>
    <w:rsid w:val="0079355F"/>
    <w:rsid w:val="00796EA9"/>
    <w:rsid w:val="00797EB1"/>
    <w:rsid w:val="007A3170"/>
    <w:rsid w:val="007A345D"/>
    <w:rsid w:val="007A3814"/>
    <w:rsid w:val="007A50D7"/>
    <w:rsid w:val="007A78CA"/>
    <w:rsid w:val="007B25D5"/>
    <w:rsid w:val="007B59EC"/>
    <w:rsid w:val="007B5BCE"/>
    <w:rsid w:val="007B614D"/>
    <w:rsid w:val="007B731A"/>
    <w:rsid w:val="007C0EB9"/>
    <w:rsid w:val="007C10BC"/>
    <w:rsid w:val="007C1338"/>
    <w:rsid w:val="007C18F6"/>
    <w:rsid w:val="007C28B2"/>
    <w:rsid w:val="007C5488"/>
    <w:rsid w:val="007C6B51"/>
    <w:rsid w:val="007C7D76"/>
    <w:rsid w:val="007D05E6"/>
    <w:rsid w:val="007D0E91"/>
    <w:rsid w:val="007D1CFF"/>
    <w:rsid w:val="007D1F88"/>
    <w:rsid w:val="007D3383"/>
    <w:rsid w:val="007D598C"/>
    <w:rsid w:val="007D653E"/>
    <w:rsid w:val="007D7A9C"/>
    <w:rsid w:val="007D7B4E"/>
    <w:rsid w:val="007E038D"/>
    <w:rsid w:val="007E0B45"/>
    <w:rsid w:val="007E1F66"/>
    <w:rsid w:val="007E2787"/>
    <w:rsid w:val="007E6F39"/>
    <w:rsid w:val="007E7AC0"/>
    <w:rsid w:val="007F4CD9"/>
    <w:rsid w:val="007F61D5"/>
    <w:rsid w:val="007F7B5B"/>
    <w:rsid w:val="00800F69"/>
    <w:rsid w:val="00803236"/>
    <w:rsid w:val="00804A43"/>
    <w:rsid w:val="00805DB2"/>
    <w:rsid w:val="00806796"/>
    <w:rsid w:val="00806B23"/>
    <w:rsid w:val="0081111D"/>
    <w:rsid w:val="00812BAB"/>
    <w:rsid w:val="00816F22"/>
    <w:rsid w:val="0081710B"/>
    <w:rsid w:val="00823090"/>
    <w:rsid w:val="0082650D"/>
    <w:rsid w:val="008323E8"/>
    <w:rsid w:val="00836C95"/>
    <w:rsid w:val="00836E59"/>
    <w:rsid w:val="008379A8"/>
    <w:rsid w:val="00841371"/>
    <w:rsid w:val="00843EAC"/>
    <w:rsid w:val="00843FC2"/>
    <w:rsid w:val="00844412"/>
    <w:rsid w:val="00845474"/>
    <w:rsid w:val="0084551F"/>
    <w:rsid w:val="008508E4"/>
    <w:rsid w:val="00852937"/>
    <w:rsid w:val="00856A51"/>
    <w:rsid w:val="008572E2"/>
    <w:rsid w:val="00863D40"/>
    <w:rsid w:val="00864333"/>
    <w:rsid w:val="00864C5B"/>
    <w:rsid w:val="00864E28"/>
    <w:rsid w:val="00865D26"/>
    <w:rsid w:val="008673C9"/>
    <w:rsid w:val="00870A95"/>
    <w:rsid w:val="00871C51"/>
    <w:rsid w:val="00874999"/>
    <w:rsid w:val="0088034D"/>
    <w:rsid w:val="008817AD"/>
    <w:rsid w:val="008832BB"/>
    <w:rsid w:val="0088423C"/>
    <w:rsid w:val="008860DF"/>
    <w:rsid w:val="00886DB9"/>
    <w:rsid w:val="00887A0C"/>
    <w:rsid w:val="00897341"/>
    <w:rsid w:val="008A2480"/>
    <w:rsid w:val="008A2AFB"/>
    <w:rsid w:val="008A30F0"/>
    <w:rsid w:val="008A3669"/>
    <w:rsid w:val="008A4E9B"/>
    <w:rsid w:val="008A4F8B"/>
    <w:rsid w:val="008A728E"/>
    <w:rsid w:val="008B0A71"/>
    <w:rsid w:val="008B12F1"/>
    <w:rsid w:val="008B40E1"/>
    <w:rsid w:val="008B461D"/>
    <w:rsid w:val="008B71F2"/>
    <w:rsid w:val="008C23D2"/>
    <w:rsid w:val="008C39C6"/>
    <w:rsid w:val="008C3DDD"/>
    <w:rsid w:val="008C47FD"/>
    <w:rsid w:val="008C4D26"/>
    <w:rsid w:val="008C6885"/>
    <w:rsid w:val="008D0926"/>
    <w:rsid w:val="008D2234"/>
    <w:rsid w:val="008D2612"/>
    <w:rsid w:val="008D361B"/>
    <w:rsid w:val="008D36AE"/>
    <w:rsid w:val="008D44F9"/>
    <w:rsid w:val="008D7A0E"/>
    <w:rsid w:val="008E0893"/>
    <w:rsid w:val="008E0AD0"/>
    <w:rsid w:val="008E1D9C"/>
    <w:rsid w:val="008E437B"/>
    <w:rsid w:val="008E461D"/>
    <w:rsid w:val="008E56BE"/>
    <w:rsid w:val="008E622F"/>
    <w:rsid w:val="008F0C94"/>
    <w:rsid w:val="008F24E5"/>
    <w:rsid w:val="008F382E"/>
    <w:rsid w:val="008F39AD"/>
    <w:rsid w:val="008F4541"/>
    <w:rsid w:val="008F4559"/>
    <w:rsid w:val="008F4957"/>
    <w:rsid w:val="008F55A6"/>
    <w:rsid w:val="008F6249"/>
    <w:rsid w:val="00901D6B"/>
    <w:rsid w:val="009026AE"/>
    <w:rsid w:val="00903951"/>
    <w:rsid w:val="00903EC4"/>
    <w:rsid w:val="00905C6F"/>
    <w:rsid w:val="00907A2F"/>
    <w:rsid w:val="00907E2F"/>
    <w:rsid w:val="00907FA2"/>
    <w:rsid w:val="00913EF5"/>
    <w:rsid w:val="00914ACC"/>
    <w:rsid w:val="00917188"/>
    <w:rsid w:val="00922A1E"/>
    <w:rsid w:val="00924230"/>
    <w:rsid w:val="009307F3"/>
    <w:rsid w:val="0093099F"/>
    <w:rsid w:val="009326BD"/>
    <w:rsid w:val="00932935"/>
    <w:rsid w:val="009358FB"/>
    <w:rsid w:val="009372F6"/>
    <w:rsid w:val="009418C1"/>
    <w:rsid w:val="00943978"/>
    <w:rsid w:val="009445D8"/>
    <w:rsid w:val="00945271"/>
    <w:rsid w:val="00947C7D"/>
    <w:rsid w:val="00951C9E"/>
    <w:rsid w:val="009520A5"/>
    <w:rsid w:val="00952730"/>
    <w:rsid w:val="00954E8D"/>
    <w:rsid w:val="00955EBD"/>
    <w:rsid w:val="00956735"/>
    <w:rsid w:val="00956C4F"/>
    <w:rsid w:val="00957BF9"/>
    <w:rsid w:val="00960E10"/>
    <w:rsid w:val="00960F46"/>
    <w:rsid w:val="009614D3"/>
    <w:rsid w:val="00961C67"/>
    <w:rsid w:val="00962985"/>
    <w:rsid w:val="009660A4"/>
    <w:rsid w:val="00966629"/>
    <w:rsid w:val="00966BBC"/>
    <w:rsid w:val="00981EAC"/>
    <w:rsid w:val="00982FC8"/>
    <w:rsid w:val="0098383B"/>
    <w:rsid w:val="00986583"/>
    <w:rsid w:val="00986A2B"/>
    <w:rsid w:val="0098759C"/>
    <w:rsid w:val="00992976"/>
    <w:rsid w:val="00992CAF"/>
    <w:rsid w:val="00993D90"/>
    <w:rsid w:val="00994C42"/>
    <w:rsid w:val="00995981"/>
    <w:rsid w:val="00996C26"/>
    <w:rsid w:val="0099759A"/>
    <w:rsid w:val="009A3179"/>
    <w:rsid w:val="009A4DE5"/>
    <w:rsid w:val="009A78D0"/>
    <w:rsid w:val="009A7AA0"/>
    <w:rsid w:val="009B04F1"/>
    <w:rsid w:val="009B1A97"/>
    <w:rsid w:val="009B2A8D"/>
    <w:rsid w:val="009B6535"/>
    <w:rsid w:val="009B7587"/>
    <w:rsid w:val="009C00FE"/>
    <w:rsid w:val="009C2961"/>
    <w:rsid w:val="009C50E0"/>
    <w:rsid w:val="009C5766"/>
    <w:rsid w:val="009C5F1A"/>
    <w:rsid w:val="009C68AE"/>
    <w:rsid w:val="009D00B9"/>
    <w:rsid w:val="009D112D"/>
    <w:rsid w:val="009D13CA"/>
    <w:rsid w:val="009D3402"/>
    <w:rsid w:val="009D6290"/>
    <w:rsid w:val="009E0141"/>
    <w:rsid w:val="009E0CE5"/>
    <w:rsid w:val="009E1AC6"/>
    <w:rsid w:val="009E1ECC"/>
    <w:rsid w:val="009E36ED"/>
    <w:rsid w:val="009E3D9B"/>
    <w:rsid w:val="009E4823"/>
    <w:rsid w:val="009E5811"/>
    <w:rsid w:val="009E726C"/>
    <w:rsid w:val="009E7C6C"/>
    <w:rsid w:val="009F0A8A"/>
    <w:rsid w:val="009F10A2"/>
    <w:rsid w:val="009F16DC"/>
    <w:rsid w:val="009F17E2"/>
    <w:rsid w:val="009F1C2E"/>
    <w:rsid w:val="009F1C50"/>
    <w:rsid w:val="009F5133"/>
    <w:rsid w:val="00A009F1"/>
    <w:rsid w:val="00A04811"/>
    <w:rsid w:val="00A04F94"/>
    <w:rsid w:val="00A06780"/>
    <w:rsid w:val="00A1243D"/>
    <w:rsid w:val="00A1291A"/>
    <w:rsid w:val="00A14CCB"/>
    <w:rsid w:val="00A1603C"/>
    <w:rsid w:val="00A1623E"/>
    <w:rsid w:val="00A164FC"/>
    <w:rsid w:val="00A1722C"/>
    <w:rsid w:val="00A17747"/>
    <w:rsid w:val="00A23275"/>
    <w:rsid w:val="00A24D74"/>
    <w:rsid w:val="00A25E20"/>
    <w:rsid w:val="00A33ACF"/>
    <w:rsid w:val="00A34A8B"/>
    <w:rsid w:val="00A42551"/>
    <w:rsid w:val="00A43255"/>
    <w:rsid w:val="00A435E4"/>
    <w:rsid w:val="00A43B24"/>
    <w:rsid w:val="00A45103"/>
    <w:rsid w:val="00A52363"/>
    <w:rsid w:val="00A5352C"/>
    <w:rsid w:val="00A53FC7"/>
    <w:rsid w:val="00A558B4"/>
    <w:rsid w:val="00A573D3"/>
    <w:rsid w:val="00A60231"/>
    <w:rsid w:val="00A61DE3"/>
    <w:rsid w:val="00A62ED4"/>
    <w:rsid w:val="00A651D6"/>
    <w:rsid w:val="00A65475"/>
    <w:rsid w:val="00A84468"/>
    <w:rsid w:val="00A8486B"/>
    <w:rsid w:val="00A84ACB"/>
    <w:rsid w:val="00A8618E"/>
    <w:rsid w:val="00A91950"/>
    <w:rsid w:val="00A919BB"/>
    <w:rsid w:val="00A93EF0"/>
    <w:rsid w:val="00A943EE"/>
    <w:rsid w:val="00A96C13"/>
    <w:rsid w:val="00AA1DA2"/>
    <w:rsid w:val="00AA45AA"/>
    <w:rsid w:val="00AA5680"/>
    <w:rsid w:val="00AA609F"/>
    <w:rsid w:val="00AA710B"/>
    <w:rsid w:val="00AA7FF1"/>
    <w:rsid w:val="00AB15E0"/>
    <w:rsid w:val="00AB182C"/>
    <w:rsid w:val="00AB1B1E"/>
    <w:rsid w:val="00AB3E56"/>
    <w:rsid w:val="00AB4425"/>
    <w:rsid w:val="00AB537B"/>
    <w:rsid w:val="00AB6061"/>
    <w:rsid w:val="00AB64EA"/>
    <w:rsid w:val="00AB6864"/>
    <w:rsid w:val="00AB707C"/>
    <w:rsid w:val="00AC1DA6"/>
    <w:rsid w:val="00AC275E"/>
    <w:rsid w:val="00AC4D91"/>
    <w:rsid w:val="00AC5B84"/>
    <w:rsid w:val="00AC5D71"/>
    <w:rsid w:val="00AC6BDA"/>
    <w:rsid w:val="00AC775A"/>
    <w:rsid w:val="00AD0DC5"/>
    <w:rsid w:val="00AD1374"/>
    <w:rsid w:val="00AD23D4"/>
    <w:rsid w:val="00AD2807"/>
    <w:rsid w:val="00AD300B"/>
    <w:rsid w:val="00AD3910"/>
    <w:rsid w:val="00AD534F"/>
    <w:rsid w:val="00AD5E4A"/>
    <w:rsid w:val="00AD660F"/>
    <w:rsid w:val="00AD778F"/>
    <w:rsid w:val="00AE02DA"/>
    <w:rsid w:val="00AE20A3"/>
    <w:rsid w:val="00AE665D"/>
    <w:rsid w:val="00AE6B31"/>
    <w:rsid w:val="00AF0E0E"/>
    <w:rsid w:val="00AF3589"/>
    <w:rsid w:val="00AF44C1"/>
    <w:rsid w:val="00AF4BC0"/>
    <w:rsid w:val="00AF5CB8"/>
    <w:rsid w:val="00AF6F22"/>
    <w:rsid w:val="00AF7523"/>
    <w:rsid w:val="00B0014B"/>
    <w:rsid w:val="00B00928"/>
    <w:rsid w:val="00B0156F"/>
    <w:rsid w:val="00B0239B"/>
    <w:rsid w:val="00B03B40"/>
    <w:rsid w:val="00B06526"/>
    <w:rsid w:val="00B06705"/>
    <w:rsid w:val="00B10D68"/>
    <w:rsid w:val="00B10DAE"/>
    <w:rsid w:val="00B12B17"/>
    <w:rsid w:val="00B15A4E"/>
    <w:rsid w:val="00B170E9"/>
    <w:rsid w:val="00B20ECA"/>
    <w:rsid w:val="00B20FEC"/>
    <w:rsid w:val="00B2230B"/>
    <w:rsid w:val="00B227C6"/>
    <w:rsid w:val="00B238C0"/>
    <w:rsid w:val="00B26577"/>
    <w:rsid w:val="00B26F33"/>
    <w:rsid w:val="00B31BAD"/>
    <w:rsid w:val="00B32720"/>
    <w:rsid w:val="00B32BAA"/>
    <w:rsid w:val="00B33891"/>
    <w:rsid w:val="00B35EB1"/>
    <w:rsid w:val="00B35F3E"/>
    <w:rsid w:val="00B41E37"/>
    <w:rsid w:val="00B446D3"/>
    <w:rsid w:val="00B44D9A"/>
    <w:rsid w:val="00B45E08"/>
    <w:rsid w:val="00B46003"/>
    <w:rsid w:val="00B47132"/>
    <w:rsid w:val="00B475E8"/>
    <w:rsid w:val="00B50F4F"/>
    <w:rsid w:val="00B56D23"/>
    <w:rsid w:val="00B577F7"/>
    <w:rsid w:val="00B60004"/>
    <w:rsid w:val="00B6126A"/>
    <w:rsid w:val="00B63913"/>
    <w:rsid w:val="00B64430"/>
    <w:rsid w:val="00B66853"/>
    <w:rsid w:val="00B7161A"/>
    <w:rsid w:val="00B74A82"/>
    <w:rsid w:val="00B77646"/>
    <w:rsid w:val="00B80882"/>
    <w:rsid w:val="00B814F6"/>
    <w:rsid w:val="00B85C4E"/>
    <w:rsid w:val="00B926CE"/>
    <w:rsid w:val="00B929A4"/>
    <w:rsid w:val="00B92E0B"/>
    <w:rsid w:val="00B97B0B"/>
    <w:rsid w:val="00BA1351"/>
    <w:rsid w:val="00BA149C"/>
    <w:rsid w:val="00BA181B"/>
    <w:rsid w:val="00BA4301"/>
    <w:rsid w:val="00BA5F81"/>
    <w:rsid w:val="00BA6154"/>
    <w:rsid w:val="00BA7011"/>
    <w:rsid w:val="00BA7380"/>
    <w:rsid w:val="00BB0155"/>
    <w:rsid w:val="00BB1BAE"/>
    <w:rsid w:val="00BB3327"/>
    <w:rsid w:val="00BB36D3"/>
    <w:rsid w:val="00BB62E1"/>
    <w:rsid w:val="00BB69A0"/>
    <w:rsid w:val="00BC039A"/>
    <w:rsid w:val="00BC0ACC"/>
    <w:rsid w:val="00BC23CB"/>
    <w:rsid w:val="00BC5100"/>
    <w:rsid w:val="00BC5EAD"/>
    <w:rsid w:val="00BD1CC6"/>
    <w:rsid w:val="00BD2064"/>
    <w:rsid w:val="00BD27F1"/>
    <w:rsid w:val="00BD421B"/>
    <w:rsid w:val="00BD6CB4"/>
    <w:rsid w:val="00BD7926"/>
    <w:rsid w:val="00BE0851"/>
    <w:rsid w:val="00BE3C4C"/>
    <w:rsid w:val="00BF1025"/>
    <w:rsid w:val="00BF176B"/>
    <w:rsid w:val="00BF2171"/>
    <w:rsid w:val="00BF2A10"/>
    <w:rsid w:val="00BF5FE8"/>
    <w:rsid w:val="00BF625F"/>
    <w:rsid w:val="00C04506"/>
    <w:rsid w:val="00C04FDA"/>
    <w:rsid w:val="00C061B8"/>
    <w:rsid w:val="00C06B76"/>
    <w:rsid w:val="00C12179"/>
    <w:rsid w:val="00C12649"/>
    <w:rsid w:val="00C12B3A"/>
    <w:rsid w:val="00C144FF"/>
    <w:rsid w:val="00C14A92"/>
    <w:rsid w:val="00C15889"/>
    <w:rsid w:val="00C1663D"/>
    <w:rsid w:val="00C175C8"/>
    <w:rsid w:val="00C20004"/>
    <w:rsid w:val="00C20227"/>
    <w:rsid w:val="00C218FC"/>
    <w:rsid w:val="00C2219D"/>
    <w:rsid w:val="00C3266C"/>
    <w:rsid w:val="00C37D56"/>
    <w:rsid w:val="00C41981"/>
    <w:rsid w:val="00C42201"/>
    <w:rsid w:val="00C43099"/>
    <w:rsid w:val="00C4314A"/>
    <w:rsid w:val="00C44D56"/>
    <w:rsid w:val="00C46BC0"/>
    <w:rsid w:val="00C50533"/>
    <w:rsid w:val="00C5125F"/>
    <w:rsid w:val="00C52F31"/>
    <w:rsid w:val="00C53BE2"/>
    <w:rsid w:val="00C5503B"/>
    <w:rsid w:val="00C60E7D"/>
    <w:rsid w:val="00C61BE4"/>
    <w:rsid w:val="00C67EE3"/>
    <w:rsid w:val="00C72F94"/>
    <w:rsid w:val="00C73FCA"/>
    <w:rsid w:val="00C74E27"/>
    <w:rsid w:val="00C75F58"/>
    <w:rsid w:val="00C76CF2"/>
    <w:rsid w:val="00C77EE0"/>
    <w:rsid w:val="00C82746"/>
    <w:rsid w:val="00C84650"/>
    <w:rsid w:val="00C85266"/>
    <w:rsid w:val="00C86D97"/>
    <w:rsid w:val="00C875EB"/>
    <w:rsid w:val="00C9043D"/>
    <w:rsid w:val="00C92BFE"/>
    <w:rsid w:val="00C930D5"/>
    <w:rsid w:val="00C942A8"/>
    <w:rsid w:val="00C94CDF"/>
    <w:rsid w:val="00C95581"/>
    <w:rsid w:val="00CA1C82"/>
    <w:rsid w:val="00CA2A35"/>
    <w:rsid w:val="00CA5316"/>
    <w:rsid w:val="00CA65C9"/>
    <w:rsid w:val="00CA65D6"/>
    <w:rsid w:val="00CA6D68"/>
    <w:rsid w:val="00CB001F"/>
    <w:rsid w:val="00CB245F"/>
    <w:rsid w:val="00CB2B5B"/>
    <w:rsid w:val="00CB3C6F"/>
    <w:rsid w:val="00CB593D"/>
    <w:rsid w:val="00CB5F17"/>
    <w:rsid w:val="00CB7FD6"/>
    <w:rsid w:val="00CC278A"/>
    <w:rsid w:val="00CC2862"/>
    <w:rsid w:val="00CC2FB6"/>
    <w:rsid w:val="00CC3C8F"/>
    <w:rsid w:val="00CC54D0"/>
    <w:rsid w:val="00CC5CBC"/>
    <w:rsid w:val="00CC6AC9"/>
    <w:rsid w:val="00CD131A"/>
    <w:rsid w:val="00CE149C"/>
    <w:rsid w:val="00CE36A8"/>
    <w:rsid w:val="00CE6ABA"/>
    <w:rsid w:val="00CE7430"/>
    <w:rsid w:val="00CE790D"/>
    <w:rsid w:val="00CF1D1F"/>
    <w:rsid w:val="00CF2030"/>
    <w:rsid w:val="00CF211D"/>
    <w:rsid w:val="00CF2D92"/>
    <w:rsid w:val="00CF515D"/>
    <w:rsid w:val="00CF5B47"/>
    <w:rsid w:val="00CF67D3"/>
    <w:rsid w:val="00CF79EA"/>
    <w:rsid w:val="00D0009A"/>
    <w:rsid w:val="00D02527"/>
    <w:rsid w:val="00D02BEF"/>
    <w:rsid w:val="00D07766"/>
    <w:rsid w:val="00D108E1"/>
    <w:rsid w:val="00D12490"/>
    <w:rsid w:val="00D14840"/>
    <w:rsid w:val="00D14BCA"/>
    <w:rsid w:val="00D1558D"/>
    <w:rsid w:val="00D15BA4"/>
    <w:rsid w:val="00D1777F"/>
    <w:rsid w:val="00D177A4"/>
    <w:rsid w:val="00D17FAE"/>
    <w:rsid w:val="00D2019F"/>
    <w:rsid w:val="00D20C99"/>
    <w:rsid w:val="00D20DF0"/>
    <w:rsid w:val="00D21500"/>
    <w:rsid w:val="00D24445"/>
    <w:rsid w:val="00D24EE0"/>
    <w:rsid w:val="00D257A5"/>
    <w:rsid w:val="00D25E5F"/>
    <w:rsid w:val="00D27738"/>
    <w:rsid w:val="00D27775"/>
    <w:rsid w:val="00D37514"/>
    <w:rsid w:val="00D40635"/>
    <w:rsid w:val="00D41594"/>
    <w:rsid w:val="00D415FF"/>
    <w:rsid w:val="00D51CC5"/>
    <w:rsid w:val="00D51E0E"/>
    <w:rsid w:val="00D5268F"/>
    <w:rsid w:val="00D53384"/>
    <w:rsid w:val="00D54EBB"/>
    <w:rsid w:val="00D55BC8"/>
    <w:rsid w:val="00D575A0"/>
    <w:rsid w:val="00D6003B"/>
    <w:rsid w:val="00D613F8"/>
    <w:rsid w:val="00D626FF"/>
    <w:rsid w:val="00D64898"/>
    <w:rsid w:val="00D65109"/>
    <w:rsid w:val="00D66E2E"/>
    <w:rsid w:val="00D70003"/>
    <w:rsid w:val="00D700A8"/>
    <w:rsid w:val="00D71CDA"/>
    <w:rsid w:val="00D72ED1"/>
    <w:rsid w:val="00D73D3B"/>
    <w:rsid w:val="00D74486"/>
    <w:rsid w:val="00D74493"/>
    <w:rsid w:val="00D7500A"/>
    <w:rsid w:val="00D75E1C"/>
    <w:rsid w:val="00D76118"/>
    <w:rsid w:val="00D7638D"/>
    <w:rsid w:val="00D76A23"/>
    <w:rsid w:val="00D81D12"/>
    <w:rsid w:val="00D82662"/>
    <w:rsid w:val="00D842D3"/>
    <w:rsid w:val="00D850A1"/>
    <w:rsid w:val="00D852C3"/>
    <w:rsid w:val="00D9055B"/>
    <w:rsid w:val="00D913FB"/>
    <w:rsid w:val="00D91E7F"/>
    <w:rsid w:val="00D92516"/>
    <w:rsid w:val="00D9451A"/>
    <w:rsid w:val="00D9534A"/>
    <w:rsid w:val="00D9655B"/>
    <w:rsid w:val="00DA2FD2"/>
    <w:rsid w:val="00DA420F"/>
    <w:rsid w:val="00DA4490"/>
    <w:rsid w:val="00DA6A25"/>
    <w:rsid w:val="00DA77FC"/>
    <w:rsid w:val="00DB0694"/>
    <w:rsid w:val="00DB0FD9"/>
    <w:rsid w:val="00DB1C9C"/>
    <w:rsid w:val="00DB1D95"/>
    <w:rsid w:val="00DB27B1"/>
    <w:rsid w:val="00DB5F21"/>
    <w:rsid w:val="00DB7242"/>
    <w:rsid w:val="00DB7D46"/>
    <w:rsid w:val="00DC04AB"/>
    <w:rsid w:val="00DC0666"/>
    <w:rsid w:val="00DC2352"/>
    <w:rsid w:val="00DC2B5C"/>
    <w:rsid w:val="00DC2CB1"/>
    <w:rsid w:val="00DC336B"/>
    <w:rsid w:val="00DC3C96"/>
    <w:rsid w:val="00DC3FE1"/>
    <w:rsid w:val="00DC4B79"/>
    <w:rsid w:val="00DC5706"/>
    <w:rsid w:val="00DC6752"/>
    <w:rsid w:val="00DC7068"/>
    <w:rsid w:val="00DD076F"/>
    <w:rsid w:val="00DE02E5"/>
    <w:rsid w:val="00DE3465"/>
    <w:rsid w:val="00DE74CE"/>
    <w:rsid w:val="00DF04E3"/>
    <w:rsid w:val="00DF331F"/>
    <w:rsid w:val="00DF4614"/>
    <w:rsid w:val="00DF4FCA"/>
    <w:rsid w:val="00DF67BD"/>
    <w:rsid w:val="00DF7205"/>
    <w:rsid w:val="00E00432"/>
    <w:rsid w:val="00E04003"/>
    <w:rsid w:val="00E047AD"/>
    <w:rsid w:val="00E047D6"/>
    <w:rsid w:val="00E07CFA"/>
    <w:rsid w:val="00E101B8"/>
    <w:rsid w:val="00E12602"/>
    <w:rsid w:val="00E12831"/>
    <w:rsid w:val="00E1317B"/>
    <w:rsid w:val="00E13407"/>
    <w:rsid w:val="00E13444"/>
    <w:rsid w:val="00E135BB"/>
    <w:rsid w:val="00E168CC"/>
    <w:rsid w:val="00E2093E"/>
    <w:rsid w:val="00E2171A"/>
    <w:rsid w:val="00E21921"/>
    <w:rsid w:val="00E230C0"/>
    <w:rsid w:val="00E232E4"/>
    <w:rsid w:val="00E2355B"/>
    <w:rsid w:val="00E23566"/>
    <w:rsid w:val="00E24CE5"/>
    <w:rsid w:val="00E25594"/>
    <w:rsid w:val="00E25DDC"/>
    <w:rsid w:val="00E32358"/>
    <w:rsid w:val="00E36BC9"/>
    <w:rsid w:val="00E3708D"/>
    <w:rsid w:val="00E40273"/>
    <w:rsid w:val="00E40EF5"/>
    <w:rsid w:val="00E42568"/>
    <w:rsid w:val="00E43BA4"/>
    <w:rsid w:val="00E4410B"/>
    <w:rsid w:val="00E508E0"/>
    <w:rsid w:val="00E510BC"/>
    <w:rsid w:val="00E51B8C"/>
    <w:rsid w:val="00E604EA"/>
    <w:rsid w:val="00E607A1"/>
    <w:rsid w:val="00E62FDD"/>
    <w:rsid w:val="00E64787"/>
    <w:rsid w:val="00E65A42"/>
    <w:rsid w:val="00E65ED1"/>
    <w:rsid w:val="00E6785D"/>
    <w:rsid w:val="00E702F9"/>
    <w:rsid w:val="00E70C2D"/>
    <w:rsid w:val="00E71412"/>
    <w:rsid w:val="00E768A2"/>
    <w:rsid w:val="00E76AF6"/>
    <w:rsid w:val="00E80A90"/>
    <w:rsid w:val="00E81765"/>
    <w:rsid w:val="00E84CCD"/>
    <w:rsid w:val="00E866E9"/>
    <w:rsid w:val="00E86B31"/>
    <w:rsid w:val="00E8727F"/>
    <w:rsid w:val="00E9264F"/>
    <w:rsid w:val="00E92EAC"/>
    <w:rsid w:val="00E940BE"/>
    <w:rsid w:val="00E948ED"/>
    <w:rsid w:val="00E966F4"/>
    <w:rsid w:val="00E967E7"/>
    <w:rsid w:val="00E96865"/>
    <w:rsid w:val="00E97CDF"/>
    <w:rsid w:val="00EA2E72"/>
    <w:rsid w:val="00EA3ACE"/>
    <w:rsid w:val="00EA6082"/>
    <w:rsid w:val="00EA7AC5"/>
    <w:rsid w:val="00EB1B13"/>
    <w:rsid w:val="00EB1FC2"/>
    <w:rsid w:val="00EB62A6"/>
    <w:rsid w:val="00EB70FE"/>
    <w:rsid w:val="00EC2855"/>
    <w:rsid w:val="00EC2967"/>
    <w:rsid w:val="00EC3B08"/>
    <w:rsid w:val="00EC4EFD"/>
    <w:rsid w:val="00EC6E35"/>
    <w:rsid w:val="00ED2221"/>
    <w:rsid w:val="00ED2F9C"/>
    <w:rsid w:val="00ED32B7"/>
    <w:rsid w:val="00ED4528"/>
    <w:rsid w:val="00ED71B9"/>
    <w:rsid w:val="00EE3E30"/>
    <w:rsid w:val="00EE7B1C"/>
    <w:rsid w:val="00EF23A4"/>
    <w:rsid w:val="00EF3949"/>
    <w:rsid w:val="00F01CA1"/>
    <w:rsid w:val="00F0227D"/>
    <w:rsid w:val="00F031AF"/>
    <w:rsid w:val="00F04F70"/>
    <w:rsid w:val="00F12C16"/>
    <w:rsid w:val="00F1336B"/>
    <w:rsid w:val="00F14111"/>
    <w:rsid w:val="00F176E3"/>
    <w:rsid w:val="00F25712"/>
    <w:rsid w:val="00F32465"/>
    <w:rsid w:val="00F32849"/>
    <w:rsid w:val="00F33C17"/>
    <w:rsid w:val="00F35B86"/>
    <w:rsid w:val="00F40F94"/>
    <w:rsid w:val="00F41C51"/>
    <w:rsid w:val="00F43C17"/>
    <w:rsid w:val="00F45971"/>
    <w:rsid w:val="00F469EC"/>
    <w:rsid w:val="00F47C30"/>
    <w:rsid w:val="00F51C8A"/>
    <w:rsid w:val="00F52A53"/>
    <w:rsid w:val="00F53EE8"/>
    <w:rsid w:val="00F54FD5"/>
    <w:rsid w:val="00F572C5"/>
    <w:rsid w:val="00F604AE"/>
    <w:rsid w:val="00F61C7C"/>
    <w:rsid w:val="00F6206C"/>
    <w:rsid w:val="00F62F66"/>
    <w:rsid w:val="00F6347A"/>
    <w:rsid w:val="00F63EBC"/>
    <w:rsid w:val="00F63F4F"/>
    <w:rsid w:val="00F648E5"/>
    <w:rsid w:val="00F64A1C"/>
    <w:rsid w:val="00F65154"/>
    <w:rsid w:val="00F66954"/>
    <w:rsid w:val="00F7036D"/>
    <w:rsid w:val="00F74FBB"/>
    <w:rsid w:val="00F77B6B"/>
    <w:rsid w:val="00F83858"/>
    <w:rsid w:val="00F83AE5"/>
    <w:rsid w:val="00F856C1"/>
    <w:rsid w:val="00F868DC"/>
    <w:rsid w:val="00F87104"/>
    <w:rsid w:val="00F904CA"/>
    <w:rsid w:val="00F91461"/>
    <w:rsid w:val="00F9168D"/>
    <w:rsid w:val="00F92332"/>
    <w:rsid w:val="00F926B5"/>
    <w:rsid w:val="00F92C97"/>
    <w:rsid w:val="00F93347"/>
    <w:rsid w:val="00F95EBC"/>
    <w:rsid w:val="00F96E93"/>
    <w:rsid w:val="00F97E16"/>
    <w:rsid w:val="00FA055F"/>
    <w:rsid w:val="00FA0F61"/>
    <w:rsid w:val="00FA106B"/>
    <w:rsid w:val="00FA2311"/>
    <w:rsid w:val="00FA25E3"/>
    <w:rsid w:val="00FA55D7"/>
    <w:rsid w:val="00FA5BED"/>
    <w:rsid w:val="00FA791D"/>
    <w:rsid w:val="00FB0A08"/>
    <w:rsid w:val="00FB1BB3"/>
    <w:rsid w:val="00FB2937"/>
    <w:rsid w:val="00FB3800"/>
    <w:rsid w:val="00FB591D"/>
    <w:rsid w:val="00FB5F26"/>
    <w:rsid w:val="00FB750F"/>
    <w:rsid w:val="00FC28B1"/>
    <w:rsid w:val="00FC2A5B"/>
    <w:rsid w:val="00FC5E97"/>
    <w:rsid w:val="00FC6ADA"/>
    <w:rsid w:val="00FC7213"/>
    <w:rsid w:val="00FD0516"/>
    <w:rsid w:val="00FD0A69"/>
    <w:rsid w:val="00FD0BC1"/>
    <w:rsid w:val="00FD12E8"/>
    <w:rsid w:val="00FD1FE5"/>
    <w:rsid w:val="00FD23BA"/>
    <w:rsid w:val="00FD2F86"/>
    <w:rsid w:val="00FD3D1D"/>
    <w:rsid w:val="00FD5810"/>
    <w:rsid w:val="00FD608F"/>
    <w:rsid w:val="00FD6406"/>
    <w:rsid w:val="00FD6A07"/>
    <w:rsid w:val="00FD6ECF"/>
    <w:rsid w:val="00FD78E5"/>
    <w:rsid w:val="00FE08F2"/>
    <w:rsid w:val="00FE2728"/>
    <w:rsid w:val="00FE5034"/>
    <w:rsid w:val="00FE63AA"/>
    <w:rsid w:val="00FE76DD"/>
    <w:rsid w:val="00FF18DB"/>
    <w:rsid w:val="00FF45F4"/>
    <w:rsid w:val="00FF52BD"/>
    <w:rsid w:val="00FF7D0E"/>
    <w:rsid w:val="09481F50"/>
    <w:rsid w:val="0D9E192C"/>
    <w:rsid w:val="10CD7618"/>
    <w:rsid w:val="1CB7C46B"/>
    <w:rsid w:val="2350436D"/>
    <w:rsid w:val="2E54EF91"/>
    <w:rsid w:val="44855209"/>
    <w:rsid w:val="5DF3782B"/>
    <w:rsid w:val="5E9B56FE"/>
    <w:rsid w:val="7914A543"/>
    <w:rsid w:val="7A20F91B"/>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3E5F137A-CDAF-455F-9F69-19D0BDF6B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0"/>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0"/>
    <w:uiPriority w:val="9"/>
    <w:qFormat/>
    <w:rsid w:val="004F5C1E"/>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0"/>
    <w:uiPriority w:val="9"/>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uiPriority w:val="9"/>
    <w:qFormat/>
    <w:rsid w:val="004F5C1E"/>
    <w:pPr>
      <w:numPr>
        <w:ilvl w:val="3"/>
      </w:numPr>
      <w:outlineLvl w:val="3"/>
    </w:pPr>
    <w:rPr>
      <w:szCs w:val="24"/>
    </w:rPr>
  </w:style>
  <w:style w:type="paragraph" w:styleId="5">
    <w:name w:val="heading 5"/>
    <w:aliases w:val="h5,Heading5,H5,5,mh2,Module heading 2"/>
    <w:basedOn w:val="4"/>
    <w:next w:val="a"/>
    <w:link w:val="50"/>
    <w:uiPriority w:val="9"/>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2"/>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aliases w:val="Table Heading"/>
    <w:basedOn w:val="7"/>
    <w:next w:val="a"/>
    <w:link w:val="80"/>
    <w:uiPriority w:val="9"/>
    <w:qFormat/>
    <w:rsid w:val="004F5C1E"/>
    <w:pPr>
      <w:numPr>
        <w:ilvl w:val="7"/>
        <w:numId w:val="4"/>
      </w:numPr>
      <w:outlineLvl w:val="7"/>
    </w:pPr>
  </w:style>
  <w:style w:type="paragraph" w:styleId="9">
    <w:name w:val="heading 9"/>
    <w:aliases w:val="Figure Heading,FH"/>
    <w:basedOn w:val="8"/>
    <w:next w:val="a"/>
    <w:link w:val="90"/>
    <w:uiPriority w:val="9"/>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uiPriority w:val="9"/>
    <w:rsid w:val="004F5C1E"/>
    <w:rPr>
      <w:rFonts w:ascii="Arial" w:eastAsiaTheme="majorEastAsia" w:hAnsi="Arial" w:cs="Arial"/>
      <w:sz w:val="28"/>
      <w:szCs w:val="32"/>
      <w:lang w:val="en-GB" w:eastAsia="zh-CN"/>
    </w:rPr>
  </w:style>
  <w:style w:type="character" w:customStyle="1" w:styleId="30">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uiPriority w:val="9"/>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uiPriority w:val="9"/>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uiPriority w:val="9"/>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eastAsiaTheme="majorEastAsia" w:cs="Arial"/>
      <w:sz w:val="20"/>
      <w:szCs w:val="20"/>
      <w:lang w:val="en-GB" w:eastAsia="zh-CN"/>
    </w:rPr>
  </w:style>
  <w:style w:type="character" w:customStyle="1" w:styleId="70">
    <w:name w:val="標題 7 字元"/>
    <w:basedOn w:val="a0"/>
    <w:link w:val="7"/>
    <w:rsid w:val="004F5C1E"/>
    <w:rPr>
      <w:rFonts w:eastAsiaTheme="majorEastAsia" w:cs="Arial"/>
      <w:sz w:val="20"/>
      <w:szCs w:val="20"/>
      <w:lang w:val="en-GB" w:eastAsia="zh-CN"/>
    </w:rPr>
  </w:style>
  <w:style w:type="character" w:customStyle="1" w:styleId="80">
    <w:name w:val="標題 8 字元"/>
    <w:aliases w:val="Table Heading 字元"/>
    <w:basedOn w:val="a0"/>
    <w:link w:val="8"/>
    <w:uiPriority w:val="9"/>
    <w:rsid w:val="004F5C1E"/>
    <w:rPr>
      <w:rFonts w:eastAsiaTheme="majorEastAsia" w:cs="Arial"/>
      <w:sz w:val="20"/>
      <w:szCs w:val="20"/>
      <w:lang w:val="en-GB" w:eastAsia="zh-CN"/>
    </w:rPr>
  </w:style>
  <w:style w:type="character" w:customStyle="1" w:styleId="90">
    <w:name w:val="標題 9 字元"/>
    <w:aliases w:val="Figure Heading 字元,FH 字元"/>
    <w:basedOn w:val="a0"/>
    <w:link w:val="9"/>
    <w:uiPriority w:val="9"/>
    <w:rsid w:val="004F5C1E"/>
    <w:rPr>
      <w:rFonts w:eastAsiaTheme="majorEastAsia" w:cs="Arial"/>
      <w:sz w:val="20"/>
      <w:szCs w:val="20"/>
      <w:lang w:val="en-GB" w:eastAsia="zh-CN"/>
    </w:rPr>
  </w:style>
  <w:style w:type="paragraph" w:customStyle="1" w:styleId="3GPPHeader">
    <w:name w:val="3GPP_Header"/>
    <w:basedOn w:val="a"/>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4F5C1E"/>
    <w:pPr>
      <w:numPr>
        <w:numId w:val="3"/>
      </w:numPr>
    </w:pPr>
    <w:rPr>
      <w:rFonts w:eastAsia="Times New Roman" w:cs="Times New Roman"/>
    </w:rPr>
  </w:style>
  <w:style w:type="paragraph" w:customStyle="1" w:styleId="Proposal">
    <w:name w:val="Proposal"/>
    <w:basedOn w:val="a"/>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a"/>
    <w:autoRedefine/>
    <w:qFormat/>
    <w:rsid w:val="00DB7242"/>
    <w:pPr>
      <w:numPr>
        <w:numId w:val="5"/>
      </w:numPr>
      <w:spacing w:before="120"/>
    </w:pPr>
    <w:rPr>
      <w:b/>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uiPriority w:val="35"/>
    <w:qFormat/>
    <w:rsid w:val="004F5C1E"/>
    <w:pPr>
      <w:spacing w:after="240"/>
      <w:jc w:val="center"/>
    </w:pPr>
    <w:rPr>
      <w:b/>
      <w:bCs/>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uiPriority w:val="35"/>
    <w:locked/>
    <w:rsid w:val="00F9168D"/>
    <w:rPr>
      <w:b/>
      <w:bCs/>
      <w:sz w:val="20"/>
      <w:szCs w:val="20"/>
      <w:lang w:val="en-GB" w:eastAsia="zh-CN"/>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4F5C1E"/>
    <w:rPr>
      <w:rFonts w:eastAsia="Times New Roman" w:cs="Times New Roman"/>
    </w:rPr>
  </w:style>
  <w:style w:type="character" w:customStyle="1" w:styleId="a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5"/>
    <w:rsid w:val="004F5C1E"/>
    <w:rPr>
      <w:rFonts w:eastAsia="Times New Roman" w:cs="Times New Roman"/>
      <w:sz w:val="20"/>
      <w:szCs w:val="20"/>
      <w:lang w:val="en-GB" w:eastAsia="zh-CN"/>
    </w:rPr>
  </w:style>
  <w:style w:type="paragraph" w:styleId="a7">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4F5C1E"/>
    <w:rPr>
      <w:rFonts w:eastAsia="SimSun"/>
      <w:lang w:val="en-GB" w:eastAsia="ja-JP"/>
    </w:rPr>
  </w:style>
  <w:style w:type="table" w:styleId="a9">
    <w:name w:val="Table Grid"/>
    <w:basedOn w:val="a1"/>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qFormat/>
    <w:rsid w:val="001D0914"/>
    <w:pPr>
      <w:jc w:val="left"/>
    </w:pPr>
  </w:style>
  <w:style w:type="character" w:customStyle="1" w:styleId="ae">
    <w:name w:val="註解文字 字元"/>
    <w:basedOn w:val="a0"/>
    <w:link w:val="ad"/>
    <w:uiPriority w:val="99"/>
    <w:qFormat/>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paragraph" w:customStyle="1" w:styleId="TAC">
    <w:name w:val="TAC"/>
    <w:basedOn w:val="a"/>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character" w:customStyle="1" w:styleId="fontstyle01">
    <w:name w:val="fontstyle01"/>
    <w:basedOn w:val="a0"/>
    <w:rsid w:val="00B6126A"/>
    <w:rPr>
      <w:rFonts w:ascii="ArialMT" w:hAnsi="ArialMT" w:hint="default"/>
      <w:b w:val="0"/>
      <w:bCs w:val="0"/>
      <w:i w:val="0"/>
      <w:iCs w:val="0"/>
      <w:color w:val="000000"/>
      <w:sz w:val="18"/>
      <w:szCs w:val="18"/>
    </w:rPr>
  </w:style>
  <w:style w:type="character" w:customStyle="1" w:styleId="fontstyle21">
    <w:name w:val="fontstyle21"/>
    <w:basedOn w:val="a0"/>
    <w:rsid w:val="00B6126A"/>
    <w:rPr>
      <w:rFonts w:ascii="Arial-ItalicMT" w:hAnsi="Arial-ItalicMT" w:hint="default"/>
      <w:b w:val="0"/>
      <w:bCs w:val="0"/>
      <w:i/>
      <w:iCs/>
      <w:color w:val="000000"/>
      <w:sz w:val="18"/>
      <w:szCs w:val="18"/>
    </w:rPr>
  </w:style>
  <w:style w:type="paragraph" w:customStyle="1" w:styleId="TH">
    <w:name w:val="TH"/>
    <w:basedOn w:val="a"/>
    <w:link w:val="THChar"/>
    <w:qFormat/>
    <w:rsid w:val="00FA055F"/>
    <w:pPr>
      <w:keepNext/>
      <w:keepLines/>
      <w:overflowPunct/>
      <w:autoSpaceDE/>
      <w:autoSpaceDN/>
      <w:adjustRightInd/>
      <w:spacing w:before="60" w:after="180"/>
      <w:jc w:val="center"/>
      <w:textAlignment w:val="auto"/>
    </w:pPr>
    <w:rPr>
      <w:rFonts w:ascii="Arial" w:hAnsi="Arial" w:cs="Times New Roman"/>
      <w:b/>
      <w:lang w:eastAsia="en-US"/>
    </w:rPr>
  </w:style>
  <w:style w:type="character" w:customStyle="1" w:styleId="THChar">
    <w:name w:val="TH Char"/>
    <w:link w:val="TH"/>
    <w:qFormat/>
    <w:rsid w:val="00FA055F"/>
    <w:rPr>
      <w:rFonts w:ascii="Arial" w:hAnsi="Arial" w:cs="Times New Roman"/>
      <w:b/>
      <w:sz w:val="20"/>
      <w:szCs w:val="20"/>
      <w:lang w:val="en-GB" w:eastAsia="en-US"/>
    </w:rPr>
  </w:style>
  <w:style w:type="paragraph" w:customStyle="1" w:styleId="EQ">
    <w:name w:val="EQ"/>
    <w:basedOn w:val="a"/>
    <w:next w:val="a"/>
    <w:qFormat/>
    <w:rsid w:val="00FA055F"/>
    <w:pPr>
      <w:keepLines/>
      <w:tabs>
        <w:tab w:val="center" w:pos="4536"/>
        <w:tab w:val="right" w:pos="9072"/>
      </w:tabs>
      <w:spacing w:after="180"/>
      <w:jc w:val="left"/>
    </w:pPr>
    <w:rPr>
      <w:rFonts w:ascii="Times New Roman" w:eastAsia="SimSun" w:hAnsi="Times New Roman" w:cs="Times New Roman"/>
      <w:noProof/>
      <w:lang w:eastAsia="en-US"/>
    </w:rPr>
  </w:style>
  <w:style w:type="character" w:customStyle="1" w:styleId="12">
    <w:name w:val="リスト段落 (文字)1"/>
    <w:aliases w:val="- Bullets (文字)1,목록 단락 (文字)"/>
    <w:uiPriority w:val="34"/>
    <w:qFormat/>
    <w:rsid w:val="00FA055F"/>
    <w:rPr>
      <w:rFonts w:ascii="Times" w:hAnsi="Times"/>
      <w:szCs w:val="24"/>
      <w:lang w:val="en-GB"/>
    </w:rPr>
  </w:style>
  <w:style w:type="paragraph" w:customStyle="1" w:styleId="B1">
    <w:name w:val="B1"/>
    <w:basedOn w:val="affa"/>
    <w:link w:val="B1Char"/>
    <w:qFormat/>
    <w:rsid w:val="00FA055F"/>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paragraph" w:styleId="affa">
    <w:name w:val="List"/>
    <w:basedOn w:val="a"/>
    <w:uiPriority w:val="99"/>
    <w:semiHidden/>
    <w:unhideWhenUsed/>
    <w:rsid w:val="00FA055F"/>
    <w:pPr>
      <w:overflowPunct/>
      <w:autoSpaceDE/>
      <w:autoSpaceDN/>
      <w:adjustRightInd/>
      <w:spacing w:after="200" w:line="276" w:lineRule="auto"/>
      <w:ind w:left="200" w:hangingChars="200" w:hanging="200"/>
      <w:contextualSpacing/>
      <w:jc w:val="left"/>
      <w:textAlignment w:val="auto"/>
    </w:pPr>
    <w:rPr>
      <w:sz w:val="22"/>
      <w:szCs w:val="22"/>
      <w:lang w:val="en-US" w:eastAsia="en-US"/>
    </w:rPr>
  </w:style>
  <w:style w:type="character" w:customStyle="1" w:styleId="B1Char">
    <w:name w:val="B1 Char"/>
    <w:link w:val="B1"/>
    <w:locked/>
    <w:rsid w:val="00FA055F"/>
    <w:rPr>
      <w:rFonts w:ascii="Times New Roman" w:eastAsia="SimSun" w:hAnsi="Times New Roman" w:cs="Times New Roman"/>
      <w:sz w:val="20"/>
      <w:szCs w:val="20"/>
      <w:lang w:val="en-GB" w:eastAsia="en-US"/>
    </w:rPr>
  </w:style>
  <w:style w:type="character" w:customStyle="1" w:styleId="B10">
    <w:name w:val="B1 (文字)"/>
    <w:uiPriority w:val="99"/>
    <w:qFormat/>
    <w:locked/>
    <w:rsid w:val="00FA055F"/>
    <w:rPr>
      <w:lang w:val="en-GB" w:eastAsia="en-US"/>
    </w:rPr>
  </w:style>
  <w:style w:type="paragraph" w:customStyle="1" w:styleId="B2">
    <w:name w:val="B2"/>
    <w:basedOn w:val="a"/>
    <w:link w:val="B2Char"/>
    <w:qFormat/>
    <w:rsid w:val="00FA055F"/>
    <w:pPr>
      <w:overflowPunct/>
      <w:autoSpaceDE/>
      <w:autoSpaceDN/>
      <w:adjustRightInd/>
      <w:spacing w:after="180"/>
      <w:ind w:left="851" w:hanging="284"/>
      <w:jc w:val="left"/>
      <w:textAlignment w:val="auto"/>
    </w:pPr>
    <w:rPr>
      <w:rFonts w:ascii="Times New Roman" w:eastAsia="DengXian" w:hAnsi="Times New Roman" w:cs="Times New Roman"/>
      <w:lang w:eastAsia="en-US"/>
    </w:rPr>
  </w:style>
  <w:style w:type="character" w:customStyle="1" w:styleId="B2Char">
    <w:name w:val="B2 Char"/>
    <w:link w:val="B2"/>
    <w:qFormat/>
    <w:locked/>
    <w:rsid w:val="00FA055F"/>
    <w:rPr>
      <w:rFonts w:ascii="Times New Roman" w:eastAsia="DengXian" w:hAnsi="Times New Roman" w:cs="Times New Roman"/>
      <w:sz w:val="20"/>
      <w:szCs w:val="20"/>
      <w:lang w:val="en-GB" w:eastAsia="en-US"/>
    </w:rPr>
  </w:style>
  <w:style w:type="character" w:customStyle="1" w:styleId="Doc-text2Char">
    <w:name w:val="Doc-text2 Char"/>
    <w:link w:val="Doc-text2"/>
    <w:locked/>
    <w:rsid w:val="00FA055F"/>
    <w:rPr>
      <w:rFonts w:ascii="Arial" w:eastAsia="MS Mincho" w:hAnsi="Arial" w:cs="Times New Roman"/>
      <w:sz w:val="20"/>
      <w:szCs w:val="24"/>
      <w:lang w:val="en-GB" w:eastAsia="en-GB"/>
    </w:rPr>
  </w:style>
  <w:style w:type="paragraph" w:customStyle="1" w:styleId="Doc-text2">
    <w:name w:val="Doc-text2"/>
    <w:basedOn w:val="a"/>
    <w:link w:val="Doc-text2Char"/>
    <w:qFormat/>
    <w:rsid w:val="00FA055F"/>
    <w:pPr>
      <w:tabs>
        <w:tab w:val="left" w:pos="1622"/>
      </w:tabs>
      <w:overflowPunct/>
      <w:autoSpaceDE/>
      <w:autoSpaceDN/>
      <w:adjustRightInd/>
      <w:spacing w:after="0"/>
      <w:ind w:left="1622" w:hanging="363"/>
      <w:jc w:val="left"/>
      <w:textAlignment w:val="auto"/>
    </w:pPr>
    <w:rPr>
      <w:rFonts w:ascii="Arial" w:eastAsia="MS Mincho" w:hAnsi="Arial" w:cs="Times New Roman"/>
      <w:szCs w:val="24"/>
      <w:lang w:eastAsia="en-GB"/>
    </w:rPr>
  </w:style>
  <w:style w:type="character" w:customStyle="1" w:styleId="shorttext">
    <w:name w:val="short_text"/>
    <w:basedOn w:val="a0"/>
    <w:rsid w:val="00FA055F"/>
  </w:style>
  <w:style w:type="paragraph" w:customStyle="1" w:styleId="m-5714614678754178550msolistparagraph">
    <w:name w:val="m_-5714614678754178550msolistparagraph"/>
    <w:basedOn w:val="a"/>
    <w:rsid w:val="00FA055F"/>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character" w:customStyle="1" w:styleId="B1Zchn">
    <w:name w:val="B1 Zchn"/>
    <w:qFormat/>
    <w:rsid w:val="00FA055F"/>
    <w:rPr>
      <w:rFonts w:ascii="Times New Roman" w:hAnsi="Times New Roman"/>
      <w:lang w:val="en-GB" w:eastAsia="en-US"/>
    </w:rPr>
  </w:style>
  <w:style w:type="character" w:customStyle="1" w:styleId="B1Char1">
    <w:name w:val="B1 Char1"/>
    <w:qFormat/>
    <w:locked/>
    <w:rsid w:val="00FA055F"/>
    <w:rPr>
      <w:rFonts w:ascii="Times New Roman" w:hAnsi="Times New Roman"/>
      <w:lang w:val="en-GB"/>
    </w:rPr>
  </w:style>
  <w:style w:type="paragraph" w:customStyle="1" w:styleId="CRCoverPage">
    <w:name w:val="CR Cover Page"/>
    <w:rsid w:val="00FA055F"/>
    <w:pPr>
      <w:spacing w:after="120" w:line="240" w:lineRule="auto"/>
    </w:pPr>
    <w:rPr>
      <w:rFonts w:ascii="Arial" w:eastAsia="MS Mincho" w:hAnsi="Arial" w:cs="Times New Roman"/>
      <w:sz w:val="20"/>
      <w:szCs w:val="20"/>
      <w:lang w:val="en-GB" w:eastAsia="en-US"/>
    </w:rPr>
  </w:style>
  <w:style w:type="paragraph" w:customStyle="1" w:styleId="TF">
    <w:name w:val="TF"/>
    <w:basedOn w:val="TH"/>
    <w:link w:val="TFChar"/>
    <w:rsid w:val="00FA055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FA055F"/>
    <w:rPr>
      <w:rFonts w:ascii="Arial" w:eastAsia="Times New Roman" w:hAnsi="Arial" w:cs="Times New Roman"/>
      <w:b/>
      <w:sz w:val="20"/>
      <w:szCs w:val="20"/>
      <w:lang w:val="en-GB" w:eastAsia="ja-JP"/>
    </w:rPr>
  </w:style>
  <w:style w:type="paragraph" w:customStyle="1" w:styleId="berschrift1H1">
    <w:name w:val="Überschrift 1.H1"/>
    <w:basedOn w:val="a"/>
    <w:next w:val="a"/>
    <w:rsid w:val="00FA055F"/>
    <w:pPr>
      <w:keepNext/>
      <w:keepLines/>
      <w:numPr>
        <w:numId w:val="24"/>
      </w:numPr>
      <w:pBdr>
        <w:top w:val="single" w:sz="12" w:space="3" w:color="auto"/>
      </w:pBdr>
      <w:tabs>
        <w:tab w:val="clear" w:pos="735"/>
      </w:tabs>
      <w:spacing w:before="240" w:after="180"/>
      <w:ind w:left="360" w:hanging="360"/>
      <w:jc w:val="left"/>
      <w:outlineLvl w:val="0"/>
    </w:pPr>
    <w:rPr>
      <w:rFonts w:ascii="Arial" w:hAnsi="Arial" w:cs="Times New Roman"/>
      <w:sz w:val="36"/>
      <w:lang w:eastAsia="de-DE"/>
    </w:rPr>
  </w:style>
  <w:style w:type="paragraph" w:customStyle="1" w:styleId="B3">
    <w:name w:val="B3"/>
    <w:basedOn w:val="a"/>
    <w:link w:val="B3Char"/>
    <w:qFormat/>
    <w:rsid w:val="00FA055F"/>
    <w:pPr>
      <w:overflowPunct/>
      <w:autoSpaceDE/>
      <w:autoSpaceDN/>
      <w:adjustRightInd/>
      <w:spacing w:after="180"/>
      <w:ind w:left="1135" w:hanging="284"/>
      <w:jc w:val="left"/>
      <w:textAlignment w:val="auto"/>
    </w:pPr>
    <w:rPr>
      <w:rFonts w:ascii="Times New Roman" w:hAnsi="Times New Roman" w:cs="Times New Roman"/>
      <w:lang w:val="x-none" w:eastAsia="en-US"/>
    </w:rPr>
  </w:style>
  <w:style w:type="character" w:customStyle="1" w:styleId="B3Char">
    <w:name w:val="B3 Char"/>
    <w:link w:val="B3"/>
    <w:rsid w:val="00FA055F"/>
    <w:rPr>
      <w:rFonts w:ascii="Times New Roman" w:hAnsi="Times New Roman" w:cs="Times New Roman"/>
      <w:sz w:val="20"/>
      <w:szCs w:val="20"/>
      <w:lang w:val="x-none" w:eastAsia="en-US"/>
    </w:rPr>
  </w:style>
  <w:style w:type="character" w:styleId="affb">
    <w:name w:val="Mention"/>
    <w:basedOn w:val="a0"/>
    <w:uiPriority w:val="99"/>
    <w:unhideWhenUsed/>
    <w:rsid w:val="003567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21602079">
      <w:bodyDiv w:val="1"/>
      <w:marLeft w:val="0"/>
      <w:marRight w:val="0"/>
      <w:marTop w:val="0"/>
      <w:marBottom w:val="0"/>
      <w:divBdr>
        <w:top w:val="none" w:sz="0" w:space="0" w:color="auto"/>
        <w:left w:val="none" w:sz="0" w:space="0" w:color="auto"/>
        <w:bottom w:val="none" w:sz="0" w:space="0" w:color="auto"/>
        <w:right w:val="none" w:sz="0" w:space="0" w:color="auto"/>
      </w:divBdr>
    </w:div>
    <w:div w:id="325591123">
      <w:bodyDiv w:val="1"/>
      <w:marLeft w:val="0"/>
      <w:marRight w:val="0"/>
      <w:marTop w:val="0"/>
      <w:marBottom w:val="0"/>
      <w:divBdr>
        <w:top w:val="none" w:sz="0" w:space="0" w:color="auto"/>
        <w:left w:val="none" w:sz="0" w:space="0" w:color="auto"/>
        <w:bottom w:val="none" w:sz="0" w:space="0" w:color="auto"/>
        <w:right w:val="none" w:sz="0" w:space="0" w:color="auto"/>
      </w:divBdr>
    </w:div>
    <w:div w:id="1015304869">
      <w:bodyDiv w:val="1"/>
      <w:marLeft w:val="0"/>
      <w:marRight w:val="0"/>
      <w:marTop w:val="0"/>
      <w:marBottom w:val="0"/>
      <w:divBdr>
        <w:top w:val="none" w:sz="0" w:space="0" w:color="auto"/>
        <w:left w:val="none" w:sz="0" w:space="0" w:color="auto"/>
        <w:bottom w:val="none" w:sz="0" w:space="0" w:color="auto"/>
        <w:right w:val="none" w:sz="0" w:space="0" w:color="auto"/>
      </w:divBdr>
    </w:div>
    <w:div w:id="1070423819">
      <w:bodyDiv w:val="1"/>
      <w:marLeft w:val="0"/>
      <w:marRight w:val="0"/>
      <w:marTop w:val="0"/>
      <w:marBottom w:val="0"/>
      <w:divBdr>
        <w:top w:val="none" w:sz="0" w:space="0" w:color="auto"/>
        <w:left w:val="none" w:sz="0" w:space="0" w:color="auto"/>
        <w:bottom w:val="none" w:sz="0" w:space="0" w:color="auto"/>
        <w:right w:val="none" w:sz="0" w:space="0" w:color="auto"/>
      </w:divBdr>
    </w:div>
    <w:div w:id="1106121193">
      <w:bodyDiv w:val="1"/>
      <w:marLeft w:val="0"/>
      <w:marRight w:val="0"/>
      <w:marTop w:val="0"/>
      <w:marBottom w:val="0"/>
      <w:divBdr>
        <w:top w:val="none" w:sz="0" w:space="0" w:color="auto"/>
        <w:left w:val="none" w:sz="0" w:space="0" w:color="auto"/>
        <w:bottom w:val="none" w:sz="0" w:space="0" w:color="auto"/>
        <w:right w:val="none" w:sz="0" w:space="0" w:color="auto"/>
      </w:divBdr>
    </w:div>
    <w:div w:id="1122263187">
      <w:bodyDiv w:val="1"/>
      <w:marLeft w:val="0"/>
      <w:marRight w:val="0"/>
      <w:marTop w:val="0"/>
      <w:marBottom w:val="0"/>
      <w:divBdr>
        <w:top w:val="none" w:sz="0" w:space="0" w:color="auto"/>
        <w:left w:val="none" w:sz="0" w:space="0" w:color="auto"/>
        <w:bottom w:val="none" w:sz="0" w:space="0" w:color="auto"/>
        <w:right w:val="none" w:sz="0" w:space="0" w:color="auto"/>
      </w:divBdr>
    </w:div>
    <w:div w:id="1161194901">
      <w:bodyDiv w:val="1"/>
      <w:marLeft w:val="0"/>
      <w:marRight w:val="0"/>
      <w:marTop w:val="0"/>
      <w:marBottom w:val="0"/>
      <w:divBdr>
        <w:top w:val="none" w:sz="0" w:space="0" w:color="auto"/>
        <w:left w:val="none" w:sz="0" w:space="0" w:color="auto"/>
        <w:bottom w:val="none" w:sz="0" w:space="0" w:color="auto"/>
        <w:right w:val="none" w:sz="0" w:space="0" w:color="auto"/>
      </w:divBdr>
    </w:div>
    <w:div w:id="1287738260">
      <w:bodyDiv w:val="1"/>
      <w:marLeft w:val="0"/>
      <w:marRight w:val="0"/>
      <w:marTop w:val="0"/>
      <w:marBottom w:val="0"/>
      <w:divBdr>
        <w:top w:val="none" w:sz="0" w:space="0" w:color="auto"/>
        <w:left w:val="none" w:sz="0" w:space="0" w:color="auto"/>
        <w:bottom w:val="none" w:sz="0" w:space="0" w:color="auto"/>
        <w:right w:val="none" w:sz="0" w:space="0" w:color="auto"/>
      </w:divBdr>
    </w:div>
    <w:div w:id="1400131491">
      <w:bodyDiv w:val="1"/>
      <w:marLeft w:val="0"/>
      <w:marRight w:val="0"/>
      <w:marTop w:val="0"/>
      <w:marBottom w:val="0"/>
      <w:divBdr>
        <w:top w:val="none" w:sz="0" w:space="0" w:color="auto"/>
        <w:left w:val="none" w:sz="0" w:space="0" w:color="auto"/>
        <w:bottom w:val="none" w:sz="0" w:space="0" w:color="auto"/>
        <w:right w:val="none" w:sz="0" w:space="0" w:color="auto"/>
      </w:divBdr>
    </w:div>
    <w:div w:id="1628316796">
      <w:bodyDiv w:val="1"/>
      <w:marLeft w:val="0"/>
      <w:marRight w:val="0"/>
      <w:marTop w:val="0"/>
      <w:marBottom w:val="0"/>
      <w:divBdr>
        <w:top w:val="none" w:sz="0" w:space="0" w:color="auto"/>
        <w:left w:val="none" w:sz="0" w:space="0" w:color="auto"/>
        <w:bottom w:val="none" w:sz="0" w:space="0" w:color="auto"/>
        <w:right w:val="none" w:sz="0" w:space="0" w:color="auto"/>
      </w:divBdr>
    </w:div>
    <w:div w:id="181189657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25215518">
      <w:bodyDiv w:val="1"/>
      <w:marLeft w:val="0"/>
      <w:marRight w:val="0"/>
      <w:marTop w:val="0"/>
      <w:marBottom w:val="0"/>
      <w:divBdr>
        <w:top w:val="none" w:sz="0" w:space="0" w:color="auto"/>
        <w:left w:val="none" w:sz="0" w:space="0" w:color="auto"/>
        <w:bottom w:val="none" w:sz="0" w:space="0" w:color="auto"/>
        <w:right w:val="none" w:sz="0" w:space="0" w:color="auto"/>
      </w:divBdr>
    </w:div>
    <w:div w:id="196977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C9FDDF-EC01-43A1-A3C9-1FE178E6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E88189E7-2E84-40E0-9273-C203912984C5}">
  <ds:schemaRefs>
    <ds:schemaRef ds:uri="http://schemas.microsoft.com/sharepoint/v3/contenttype/forms"/>
  </ds:schemaRefs>
</ds:datastoreItem>
</file>

<file path=customXml/itemProps4.xml><?xml version="1.0" encoding="utf-8"?>
<ds:datastoreItem xmlns:ds="http://schemas.openxmlformats.org/officeDocument/2006/customXml" ds:itemID="{F32FE2FD-EAF9-44CA-ADEC-8C8DC598A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86</TotalTime>
  <Pages>5</Pages>
  <Words>1764</Words>
  <Characters>10056</Characters>
  <Application>Microsoft Office Word</Application>
  <DocSecurity>0</DocSecurity>
  <Lines>83</Lines>
  <Paragraphs>23</Paragraphs>
  <ScaleCrop>false</ScaleCrop>
  <Company>APT</Company>
  <LinksUpToDate>false</LinksUpToDate>
  <CharactersWithSpaces>11797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wch@fginnov.com</dc:creator>
  <cp:keywords/>
  <dc:description/>
  <cp:lastModifiedBy>Chia-Hung Wei</cp:lastModifiedBy>
  <cp:revision>70</cp:revision>
  <dcterms:created xsi:type="dcterms:W3CDTF">2021-04-01T08:29:00Z</dcterms:created>
  <dcterms:modified xsi:type="dcterms:W3CDTF">2021-08-06T04:03:00Z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